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05B0B" w14:textId="20B0D26D" w:rsidR="00F571AE" w:rsidRPr="00F571AE" w:rsidRDefault="00924CDB" w:rsidP="00F571AE">
      <w:pPr>
        <w:spacing w:after="0"/>
        <w:jc w:val="center"/>
        <w:rPr>
          <w:rFonts w:cs="Times New Roman"/>
          <w:b/>
          <w:szCs w:val="24"/>
        </w:rPr>
      </w:pPr>
      <w:bookmarkStart w:id="0" w:name="_Hlk495913671"/>
      <w:bookmarkStart w:id="1" w:name="_Hlk505175325"/>
      <w:bookmarkEnd w:id="0"/>
      <w:r w:rsidRPr="00F571AE">
        <w:rPr>
          <w:rFonts w:cs="Times New Roman"/>
          <w:b/>
          <w:szCs w:val="24"/>
        </w:rPr>
        <w:t xml:space="preserve">DRAFT </w:t>
      </w:r>
      <w:r w:rsidR="00503317">
        <w:rPr>
          <w:rFonts w:cs="Times New Roman"/>
          <w:b/>
          <w:szCs w:val="24"/>
        </w:rPr>
        <w:t xml:space="preserve">FINAL </w:t>
      </w:r>
      <w:r w:rsidRPr="00F571AE">
        <w:rPr>
          <w:rFonts w:cs="Times New Roman"/>
          <w:b/>
          <w:szCs w:val="24"/>
        </w:rPr>
        <w:t xml:space="preserve">PROPOSED PLAN </w:t>
      </w:r>
    </w:p>
    <w:p w14:paraId="4C29A284" w14:textId="1ED24E25" w:rsidR="00150E98" w:rsidRDefault="00924CDB" w:rsidP="000B7E9C">
      <w:pPr>
        <w:spacing w:after="0"/>
        <w:jc w:val="center"/>
        <w:rPr>
          <w:rFonts w:cs="Times New Roman"/>
          <w:b/>
          <w:szCs w:val="24"/>
        </w:rPr>
      </w:pPr>
      <w:r w:rsidRPr="00F571AE">
        <w:rPr>
          <w:rFonts w:cs="Times New Roman"/>
          <w:b/>
          <w:szCs w:val="24"/>
        </w:rPr>
        <w:t>FOR</w:t>
      </w:r>
      <w:r w:rsidRPr="00F571AE">
        <w:rPr>
          <w:rFonts w:cs="Times New Roman"/>
          <w:b/>
          <w:szCs w:val="24"/>
        </w:rPr>
        <w:br/>
        <w:t>MUNITIONS RESPONSE SITE</w:t>
      </w:r>
      <w:r>
        <w:rPr>
          <w:rFonts w:cs="Times New Roman"/>
          <w:b/>
          <w:szCs w:val="24"/>
        </w:rPr>
        <w:t xml:space="preserve"> (MRS)</w:t>
      </w:r>
      <w:r w:rsidR="00320588">
        <w:rPr>
          <w:rFonts w:cs="Times New Roman"/>
          <w:b/>
          <w:szCs w:val="24"/>
        </w:rPr>
        <w:t xml:space="preserve"> </w:t>
      </w:r>
      <w:r w:rsidR="000B7E9C" w:rsidRPr="000B7E9C">
        <w:rPr>
          <w:rFonts w:cs="Times New Roman"/>
          <w:b/>
          <w:szCs w:val="24"/>
        </w:rPr>
        <w:t>03</w:t>
      </w:r>
      <w:r w:rsidR="00320588">
        <w:rPr>
          <w:rFonts w:cs="Times New Roman"/>
          <w:b/>
          <w:szCs w:val="24"/>
        </w:rPr>
        <w:t xml:space="preserve"> AND </w:t>
      </w:r>
      <w:r w:rsidR="000B7E9C" w:rsidRPr="000B7E9C">
        <w:rPr>
          <w:rFonts w:cs="Times New Roman"/>
          <w:b/>
          <w:szCs w:val="24"/>
        </w:rPr>
        <w:t>05</w:t>
      </w:r>
    </w:p>
    <w:p w14:paraId="730A8C66" w14:textId="404A78D1" w:rsidR="00150E98" w:rsidRDefault="00924CDB" w:rsidP="000B7E9C">
      <w:pPr>
        <w:spacing w:after="0"/>
        <w:jc w:val="center"/>
        <w:rPr>
          <w:rFonts w:cs="Times New Roman"/>
          <w:b/>
          <w:szCs w:val="24"/>
        </w:rPr>
      </w:pPr>
      <w:r>
        <w:rPr>
          <w:rFonts w:cs="Times New Roman"/>
          <w:b/>
          <w:szCs w:val="24"/>
        </w:rPr>
        <w:t>CONWAY BOMBING AND GUNNERY RANGE</w:t>
      </w:r>
    </w:p>
    <w:p w14:paraId="1B72A8A3" w14:textId="68A2D040" w:rsidR="009E28BF" w:rsidRDefault="009E28BF" w:rsidP="000B7E9C">
      <w:pPr>
        <w:spacing w:after="0"/>
        <w:jc w:val="center"/>
        <w:rPr>
          <w:rFonts w:cs="Times New Roman"/>
          <w:b/>
          <w:szCs w:val="24"/>
        </w:rPr>
      </w:pPr>
      <w:r>
        <w:rPr>
          <w:rFonts w:cs="Times New Roman"/>
          <w:b/>
          <w:szCs w:val="24"/>
        </w:rPr>
        <w:t>FORMERLY USED DEFENSE SITE (FUDS)</w:t>
      </w:r>
    </w:p>
    <w:bookmarkEnd w:id="1"/>
    <w:p w14:paraId="06DD4CF9" w14:textId="1F715198" w:rsidR="00F571AE" w:rsidRDefault="00591E75" w:rsidP="00B81DE7">
      <w:pPr>
        <w:spacing w:before="720" w:after="0"/>
        <w:jc w:val="center"/>
        <w:rPr>
          <w:rFonts w:cs="Times New Roman"/>
          <w:b/>
          <w:szCs w:val="24"/>
        </w:rPr>
      </w:pPr>
      <w:r>
        <w:rPr>
          <w:rFonts w:cs="Times New Roman"/>
          <w:b/>
          <w:szCs w:val="24"/>
        </w:rPr>
        <w:br/>
      </w:r>
      <w:r w:rsidR="009577D6">
        <w:rPr>
          <w:rFonts w:cs="Times New Roman"/>
          <w:b/>
          <w:szCs w:val="24"/>
        </w:rPr>
        <w:t>HORRY C</w:t>
      </w:r>
      <w:r w:rsidRPr="00591E75">
        <w:rPr>
          <w:rFonts w:cs="Times New Roman"/>
          <w:b/>
          <w:szCs w:val="24"/>
        </w:rPr>
        <w:t>OUNT</w:t>
      </w:r>
      <w:r w:rsidR="009577D6">
        <w:rPr>
          <w:rFonts w:cs="Times New Roman"/>
          <w:b/>
          <w:szCs w:val="24"/>
        </w:rPr>
        <w:t>Y</w:t>
      </w:r>
      <w:r w:rsidRPr="00591E75">
        <w:rPr>
          <w:rFonts w:cs="Times New Roman"/>
          <w:b/>
          <w:szCs w:val="24"/>
        </w:rPr>
        <w:t>,</w:t>
      </w:r>
      <w:r w:rsidR="009577D6">
        <w:rPr>
          <w:rFonts w:cs="Times New Roman"/>
          <w:b/>
          <w:szCs w:val="24"/>
        </w:rPr>
        <w:t xml:space="preserve"> SOUTH</w:t>
      </w:r>
      <w:r w:rsidRPr="00591E75">
        <w:rPr>
          <w:rFonts w:cs="Times New Roman"/>
          <w:b/>
          <w:szCs w:val="24"/>
        </w:rPr>
        <w:t xml:space="preserve"> CAROLINA</w:t>
      </w:r>
    </w:p>
    <w:p w14:paraId="1079CEC2" w14:textId="77777777" w:rsidR="009E28BF" w:rsidRDefault="009E28BF" w:rsidP="009E28BF">
      <w:pPr>
        <w:spacing w:after="0" w:line="240" w:lineRule="auto"/>
        <w:jc w:val="center"/>
        <w:rPr>
          <w:rFonts w:cs="Times New Roman"/>
          <w:b/>
          <w:szCs w:val="24"/>
        </w:rPr>
      </w:pPr>
    </w:p>
    <w:p w14:paraId="6E24EFCB" w14:textId="77777777" w:rsidR="009E28BF" w:rsidRDefault="009E28BF" w:rsidP="009E28BF">
      <w:pPr>
        <w:spacing w:after="0" w:line="240" w:lineRule="auto"/>
        <w:jc w:val="center"/>
        <w:rPr>
          <w:rFonts w:cs="Times New Roman"/>
          <w:b/>
          <w:szCs w:val="24"/>
        </w:rPr>
      </w:pPr>
    </w:p>
    <w:p w14:paraId="1A9D4CD9" w14:textId="77777777" w:rsidR="000B7E9C" w:rsidRPr="000B7E9C" w:rsidRDefault="000B7E9C" w:rsidP="000B7E9C">
      <w:pPr>
        <w:spacing w:after="0" w:line="240" w:lineRule="auto"/>
        <w:jc w:val="center"/>
        <w:rPr>
          <w:rFonts w:cs="Times New Roman"/>
          <w:b/>
          <w:szCs w:val="24"/>
        </w:rPr>
      </w:pPr>
      <w:r w:rsidRPr="000B7E9C">
        <w:rPr>
          <w:rFonts w:cs="Times New Roman"/>
          <w:b/>
          <w:szCs w:val="24"/>
        </w:rPr>
        <w:t>FUDS Projects</w:t>
      </w:r>
    </w:p>
    <w:p w14:paraId="6F9FFC42" w14:textId="77777777" w:rsidR="000B7E9C" w:rsidRPr="000B7E9C" w:rsidRDefault="000B7E9C">
      <w:pPr>
        <w:spacing w:after="0" w:line="240" w:lineRule="auto"/>
        <w:jc w:val="center"/>
        <w:rPr>
          <w:rFonts w:cs="Times New Roman"/>
          <w:b/>
          <w:szCs w:val="24"/>
        </w:rPr>
      </w:pPr>
      <w:r w:rsidRPr="000B7E9C">
        <w:rPr>
          <w:rFonts w:cs="Times New Roman"/>
          <w:b/>
          <w:szCs w:val="24"/>
        </w:rPr>
        <w:t>I04SC002503</w:t>
      </w:r>
    </w:p>
    <w:p w14:paraId="06744EB4" w14:textId="4B077559" w:rsidR="00D73FAE" w:rsidRDefault="000B7E9C" w:rsidP="00B92CC5">
      <w:pPr>
        <w:spacing w:after="0"/>
        <w:jc w:val="center"/>
        <w:rPr>
          <w:rFonts w:cs="Times New Roman"/>
          <w:b/>
          <w:szCs w:val="24"/>
        </w:rPr>
      </w:pPr>
      <w:r w:rsidRPr="000B7E9C">
        <w:rPr>
          <w:rFonts w:cs="Times New Roman"/>
          <w:b/>
          <w:szCs w:val="24"/>
        </w:rPr>
        <w:t>I04SC002505</w:t>
      </w:r>
    </w:p>
    <w:p w14:paraId="47713206" w14:textId="18B806A8" w:rsidR="00F571AE" w:rsidRPr="00F571AE" w:rsidRDefault="00F571AE" w:rsidP="00F571AE">
      <w:pPr>
        <w:spacing w:before="600" w:after="60"/>
        <w:jc w:val="center"/>
        <w:rPr>
          <w:rFonts w:cs="Times New Roman"/>
          <w:b/>
          <w:szCs w:val="24"/>
        </w:rPr>
      </w:pPr>
      <w:r w:rsidRPr="00F571AE">
        <w:rPr>
          <w:rFonts w:cs="Times New Roman"/>
          <w:b/>
          <w:szCs w:val="24"/>
        </w:rPr>
        <w:t xml:space="preserve">Prepared </w:t>
      </w:r>
      <w:r w:rsidR="00C632F8">
        <w:rPr>
          <w:rFonts w:cs="Times New Roman"/>
          <w:b/>
          <w:szCs w:val="24"/>
        </w:rPr>
        <w:t>by</w:t>
      </w:r>
      <w:r w:rsidRPr="00F571AE">
        <w:rPr>
          <w:rFonts w:cs="Times New Roman"/>
          <w:b/>
          <w:szCs w:val="24"/>
        </w:rPr>
        <w:t xml:space="preserve">: </w:t>
      </w:r>
    </w:p>
    <w:p w14:paraId="5C98E080" w14:textId="52815FFC" w:rsidR="00F571AE" w:rsidRPr="00F571AE" w:rsidRDefault="006C2985" w:rsidP="001B6376">
      <w:pPr>
        <w:spacing w:after="0"/>
        <w:jc w:val="center"/>
        <w:rPr>
          <w:rFonts w:cs="Times New Roman"/>
          <w:b/>
          <w:szCs w:val="24"/>
        </w:rPr>
      </w:pPr>
      <w:r>
        <w:rPr>
          <w:rFonts w:ascii="Arial" w:hAnsi="Arial"/>
          <w:noProof/>
          <w:sz w:val="18"/>
        </w:rPr>
        <w:drawing>
          <wp:inline distT="0" distB="0" distL="0" distR="0" wp14:anchorId="484C3597" wp14:editId="2EB0C30A">
            <wp:extent cx="1786560" cy="1430584"/>
            <wp:effectExtent l="0" t="0" r="4445"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803" cy="1445192"/>
                    </a:xfrm>
                    <a:prstGeom prst="rect">
                      <a:avLst/>
                    </a:prstGeom>
                  </pic:spPr>
                </pic:pic>
              </a:graphicData>
            </a:graphic>
          </wp:inline>
        </w:drawing>
      </w:r>
    </w:p>
    <w:p w14:paraId="6FE983E9" w14:textId="7B95E2AD" w:rsidR="00F571AE" w:rsidRPr="00F571AE" w:rsidRDefault="00F571AE" w:rsidP="00F571AE">
      <w:pPr>
        <w:spacing w:before="600" w:after="0"/>
        <w:jc w:val="center"/>
        <w:rPr>
          <w:rFonts w:cs="Times New Roman"/>
          <w:b/>
          <w:szCs w:val="24"/>
        </w:rPr>
      </w:pPr>
      <w:r w:rsidRPr="00F571AE">
        <w:rPr>
          <w:rFonts w:cs="Times New Roman"/>
          <w:b/>
          <w:szCs w:val="24"/>
        </w:rPr>
        <w:t>U.S. Army Corps of Engineers</w:t>
      </w:r>
      <w:r w:rsidR="00B64671">
        <w:rPr>
          <w:rFonts w:cs="Times New Roman"/>
          <w:b/>
          <w:szCs w:val="24"/>
        </w:rPr>
        <w:t>, Savannah District</w:t>
      </w:r>
    </w:p>
    <w:p w14:paraId="30AE47BC" w14:textId="5BBEB5D0" w:rsidR="00F571AE" w:rsidRPr="00F571AE" w:rsidRDefault="00591E75" w:rsidP="00F571AE">
      <w:pPr>
        <w:spacing w:after="0"/>
        <w:jc w:val="center"/>
        <w:rPr>
          <w:rFonts w:cs="Times New Roman"/>
          <w:b/>
          <w:szCs w:val="24"/>
        </w:rPr>
      </w:pPr>
      <w:r>
        <w:rPr>
          <w:rFonts w:cs="Times New Roman"/>
          <w:b/>
          <w:szCs w:val="24"/>
        </w:rPr>
        <w:t>U.S. Army Engineering and Support Center, Huntsville</w:t>
      </w:r>
    </w:p>
    <w:p w14:paraId="5337E3F4" w14:textId="709919DB" w:rsidR="00F571AE" w:rsidRPr="00F571AE" w:rsidRDefault="00F571AE" w:rsidP="00F571AE">
      <w:pPr>
        <w:spacing w:after="0"/>
        <w:jc w:val="center"/>
        <w:rPr>
          <w:rFonts w:cs="Times New Roman"/>
          <w:szCs w:val="24"/>
        </w:rPr>
      </w:pPr>
    </w:p>
    <w:p w14:paraId="2230F81C" w14:textId="05ED58DB" w:rsidR="00F571AE" w:rsidRPr="00F571AE" w:rsidRDefault="00B64A4E" w:rsidP="00F571AE">
      <w:pPr>
        <w:spacing w:before="720" w:after="60"/>
        <w:jc w:val="center"/>
        <w:rPr>
          <w:rFonts w:cs="Times New Roman"/>
          <w:b/>
          <w:szCs w:val="24"/>
        </w:rPr>
      </w:pPr>
      <w:r>
        <w:rPr>
          <w:rFonts w:cs="Times New Roman"/>
          <w:b/>
          <w:szCs w:val="24"/>
        </w:rPr>
        <w:t xml:space="preserve">June </w:t>
      </w:r>
      <w:r w:rsidR="000B7E9C">
        <w:rPr>
          <w:rFonts w:cs="Times New Roman"/>
          <w:b/>
          <w:szCs w:val="24"/>
        </w:rPr>
        <w:t>2022</w:t>
      </w:r>
    </w:p>
    <w:p w14:paraId="0EFF9C17" w14:textId="77777777" w:rsidR="002B0A1D" w:rsidRDefault="002B0A1D" w:rsidP="00F571AE">
      <w:pPr>
        <w:spacing w:after="60"/>
        <w:jc w:val="both"/>
        <w:rPr>
          <w:rFonts w:cs="Times New Roman"/>
        </w:rPr>
        <w:sectPr w:rsidR="002B0A1D" w:rsidSect="00B81987">
          <w:footerReference w:type="default" r:id="rId12"/>
          <w:footerReference w:type="first" r:id="rId13"/>
          <w:pgSz w:w="12240" w:h="15840" w:code="1"/>
          <w:pgMar w:top="1440" w:right="1440" w:bottom="1080" w:left="1440" w:header="720" w:footer="432" w:gutter="0"/>
          <w:pgBorders w:offsetFrom="page">
            <w:top w:val="double" w:sz="4" w:space="24" w:color="auto"/>
            <w:left w:val="double" w:sz="4" w:space="24" w:color="auto"/>
            <w:bottom w:val="double" w:sz="4" w:space="24" w:color="auto"/>
            <w:right w:val="double" w:sz="4" w:space="24" w:color="auto"/>
          </w:pgBorders>
          <w:lnNumType w:countBy="1"/>
          <w:cols w:space="432"/>
          <w:titlePg/>
          <w:docGrid w:linePitch="360"/>
        </w:sectPr>
      </w:pPr>
    </w:p>
    <w:p w14:paraId="4BAB164C" w14:textId="1CD5B5B7" w:rsidR="00F571AE" w:rsidRPr="002B0A1D" w:rsidRDefault="002B0A1D" w:rsidP="002B0A1D">
      <w:pPr>
        <w:spacing w:after="60"/>
        <w:jc w:val="center"/>
        <w:rPr>
          <w:rFonts w:cs="Times New Roman"/>
          <w:i/>
        </w:rPr>
        <w:sectPr w:rsidR="00F571AE" w:rsidRPr="002B0A1D" w:rsidSect="00B81987">
          <w:pgSz w:w="12240" w:h="15840" w:code="1"/>
          <w:pgMar w:top="1440" w:right="1440" w:bottom="1080" w:left="1440" w:header="720" w:footer="432" w:gutter="0"/>
          <w:pgBorders w:offsetFrom="page">
            <w:top w:val="double" w:sz="4" w:space="24" w:color="auto"/>
            <w:left w:val="double" w:sz="4" w:space="24" w:color="auto"/>
            <w:bottom w:val="double" w:sz="4" w:space="24" w:color="auto"/>
            <w:right w:val="double" w:sz="4" w:space="24" w:color="auto"/>
          </w:pgBorders>
          <w:lnNumType w:countBy="1"/>
          <w:cols w:space="432"/>
          <w:vAlign w:val="center"/>
          <w:titlePg/>
          <w:docGrid w:linePitch="360"/>
        </w:sectPr>
      </w:pPr>
      <w:r>
        <w:rPr>
          <w:rFonts w:cs="Times New Roman"/>
          <w:i/>
        </w:rPr>
        <w:lastRenderedPageBreak/>
        <w:t>This page was intentionally left blank.</w:t>
      </w:r>
    </w:p>
    <w:p w14:paraId="6FBE3E7E" w14:textId="191B5C99" w:rsidR="000977C2" w:rsidRDefault="00C81BBB">
      <w:pPr>
        <w:pStyle w:val="TOC1"/>
        <w:rPr>
          <w:rFonts w:asciiTheme="minorHAnsi" w:eastAsiaTheme="minorEastAsia" w:hAnsiTheme="minorHAnsi"/>
          <w:caps w:val="0"/>
          <w:noProof/>
        </w:rPr>
      </w:pPr>
      <w:r w:rsidRPr="00415BC1">
        <w:lastRenderedPageBreak/>
        <w:fldChar w:fldCharType="begin"/>
      </w:r>
      <w:r w:rsidRPr="00415BC1">
        <w:instrText xml:space="preserve"> TOC \o "1-3" \h \z \u </w:instrText>
      </w:r>
      <w:r w:rsidRPr="00415BC1">
        <w:fldChar w:fldCharType="separate"/>
      </w:r>
      <w:hyperlink w:anchor="_Toc104969681" w:history="1">
        <w:r w:rsidR="000977C2" w:rsidRPr="003C5900">
          <w:rPr>
            <w:rStyle w:val="Hyperlink"/>
            <w:rFonts w:ascii="CG Times" w:hAnsi="CG Times"/>
            <w:noProof/>
          </w:rPr>
          <w:t>1.0</w:t>
        </w:r>
        <w:r w:rsidR="000977C2">
          <w:rPr>
            <w:rFonts w:asciiTheme="minorHAnsi" w:eastAsiaTheme="minorEastAsia" w:hAnsiTheme="minorHAnsi"/>
            <w:caps w:val="0"/>
            <w:noProof/>
          </w:rPr>
          <w:tab/>
        </w:r>
        <w:r w:rsidR="000977C2" w:rsidRPr="003C5900">
          <w:rPr>
            <w:rStyle w:val="Hyperlink"/>
            <w:noProof/>
          </w:rPr>
          <w:t>INTRODUCTION</w:t>
        </w:r>
        <w:r w:rsidR="000977C2">
          <w:rPr>
            <w:noProof/>
            <w:webHidden/>
          </w:rPr>
          <w:tab/>
        </w:r>
        <w:r w:rsidR="00351A07">
          <w:rPr>
            <w:noProof/>
            <w:webHidden/>
          </w:rPr>
          <w:t>3</w:t>
        </w:r>
      </w:hyperlink>
    </w:p>
    <w:p w14:paraId="70706A4C" w14:textId="3FBCE0F3" w:rsidR="000977C2" w:rsidRDefault="00B117A8">
      <w:pPr>
        <w:pStyle w:val="TOC1"/>
        <w:rPr>
          <w:rFonts w:asciiTheme="minorHAnsi" w:eastAsiaTheme="minorEastAsia" w:hAnsiTheme="minorHAnsi"/>
          <w:caps w:val="0"/>
          <w:noProof/>
        </w:rPr>
      </w:pPr>
      <w:hyperlink w:anchor="_Toc104969682" w:history="1">
        <w:r w:rsidR="000977C2" w:rsidRPr="003C5900">
          <w:rPr>
            <w:rStyle w:val="Hyperlink"/>
            <w:rFonts w:ascii="CG Times" w:hAnsi="CG Times"/>
            <w:noProof/>
          </w:rPr>
          <w:t>2.0</w:t>
        </w:r>
        <w:r w:rsidR="000977C2">
          <w:rPr>
            <w:rFonts w:asciiTheme="minorHAnsi" w:eastAsiaTheme="minorEastAsia" w:hAnsiTheme="minorHAnsi"/>
            <w:caps w:val="0"/>
            <w:noProof/>
          </w:rPr>
          <w:tab/>
        </w:r>
        <w:r w:rsidR="000977C2" w:rsidRPr="003C5900">
          <w:rPr>
            <w:rStyle w:val="Hyperlink"/>
            <w:noProof/>
          </w:rPr>
          <w:t>SITE BACKGROUND</w:t>
        </w:r>
        <w:r w:rsidR="000977C2">
          <w:rPr>
            <w:noProof/>
            <w:webHidden/>
          </w:rPr>
          <w:tab/>
        </w:r>
        <w:r w:rsidR="000977C2">
          <w:rPr>
            <w:noProof/>
            <w:webHidden/>
          </w:rPr>
          <w:fldChar w:fldCharType="begin"/>
        </w:r>
        <w:r w:rsidR="000977C2">
          <w:rPr>
            <w:noProof/>
            <w:webHidden/>
          </w:rPr>
          <w:instrText xml:space="preserve"> PAGEREF _Toc104969682 \h </w:instrText>
        </w:r>
        <w:r w:rsidR="000977C2">
          <w:rPr>
            <w:noProof/>
            <w:webHidden/>
          </w:rPr>
        </w:r>
        <w:r w:rsidR="000977C2">
          <w:rPr>
            <w:noProof/>
            <w:webHidden/>
          </w:rPr>
          <w:fldChar w:fldCharType="separate"/>
        </w:r>
        <w:r w:rsidR="00FD3B2C">
          <w:rPr>
            <w:noProof/>
            <w:webHidden/>
          </w:rPr>
          <w:t>5</w:t>
        </w:r>
        <w:r w:rsidR="000977C2">
          <w:rPr>
            <w:noProof/>
            <w:webHidden/>
          </w:rPr>
          <w:fldChar w:fldCharType="end"/>
        </w:r>
      </w:hyperlink>
    </w:p>
    <w:p w14:paraId="23AACFA3" w14:textId="690E40D1" w:rsidR="000977C2" w:rsidRDefault="00B117A8">
      <w:pPr>
        <w:pStyle w:val="TOC2"/>
        <w:rPr>
          <w:rFonts w:asciiTheme="minorHAnsi" w:eastAsiaTheme="minorEastAsia" w:hAnsiTheme="minorHAnsi"/>
          <w:caps w:val="0"/>
          <w:noProof/>
        </w:rPr>
      </w:pPr>
      <w:hyperlink w:anchor="_Toc104969683" w:history="1">
        <w:r w:rsidR="000977C2" w:rsidRPr="003C5900">
          <w:rPr>
            <w:rStyle w:val="Hyperlink"/>
            <w:noProof/>
          </w:rPr>
          <w:t>2.1</w:t>
        </w:r>
        <w:r w:rsidR="000977C2">
          <w:rPr>
            <w:rFonts w:asciiTheme="minorHAnsi" w:eastAsiaTheme="minorEastAsia" w:hAnsiTheme="minorHAnsi"/>
            <w:caps w:val="0"/>
            <w:noProof/>
          </w:rPr>
          <w:tab/>
        </w:r>
        <w:r w:rsidR="000977C2" w:rsidRPr="003C5900">
          <w:rPr>
            <w:rStyle w:val="Hyperlink"/>
            <w:noProof/>
          </w:rPr>
          <w:t>HISTORY</w:t>
        </w:r>
        <w:r w:rsidR="000977C2">
          <w:rPr>
            <w:noProof/>
            <w:webHidden/>
          </w:rPr>
          <w:tab/>
        </w:r>
        <w:r w:rsidR="000977C2">
          <w:rPr>
            <w:noProof/>
            <w:webHidden/>
          </w:rPr>
          <w:fldChar w:fldCharType="begin"/>
        </w:r>
        <w:r w:rsidR="000977C2">
          <w:rPr>
            <w:noProof/>
            <w:webHidden/>
          </w:rPr>
          <w:instrText xml:space="preserve"> PAGEREF _Toc104969683 \h </w:instrText>
        </w:r>
        <w:r w:rsidR="000977C2">
          <w:rPr>
            <w:noProof/>
            <w:webHidden/>
          </w:rPr>
        </w:r>
        <w:r w:rsidR="000977C2">
          <w:rPr>
            <w:noProof/>
            <w:webHidden/>
          </w:rPr>
          <w:fldChar w:fldCharType="separate"/>
        </w:r>
        <w:r w:rsidR="00FD3B2C">
          <w:rPr>
            <w:noProof/>
            <w:webHidden/>
          </w:rPr>
          <w:t>6</w:t>
        </w:r>
        <w:r w:rsidR="000977C2">
          <w:rPr>
            <w:noProof/>
            <w:webHidden/>
          </w:rPr>
          <w:fldChar w:fldCharType="end"/>
        </w:r>
      </w:hyperlink>
    </w:p>
    <w:p w14:paraId="6AEC5496" w14:textId="4F0CF611" w:rsidR="000977C2" w:rsidRDefault="00B117A8">
      <w:pPr>
        <w:pStyle w:val="TOC2"/>
        <w:rPr>
          <w:rFonts w:asciiTheme="minorHAnsi" w:eastAsiaTheme="minorEastAsia" w:hAnsiTheme="minorHAnsi"/>
          <w:caps w:val="0"/>
          <w:noProof/>
        </w:rPr>
      </w:pPr>
      <w:hyperlink w:anchor="_Toc104969684" w:history="1">
        <w:r w:rsidR="000977C2" w:rsidRPr="003C5900">
          <w:rPr>
            <w:rStyle w:val="Hyperlink"/>
            <w:noProof/>
          </w:rPr>
          <w:t>2.2</w:t>
        </w:r>
        <w:r w:rsidR="000977C2">
          <w:rPr>
            <w:rFonts w:asciiTheme="minorHAnsi" w:eastAsiaTheme="minorEastAsia" w:hAnsiTheme="minorHAnsi"/>
            <w:caps w:val="0"/>
            <w:noProof/>
          </w:rPr>
          <w:tab/>
        </w:r>
        <w:r w:rsidR="000977C2" w:rsidRPr="003C5900">
          <w:rPr>
            <w:rStyle w:val="Hyperlink"/>
            <w:noProof/>
          </w:rPr>
          <w:t>CONTAMINATED MEDIA</w:t>
        </w:r>
        <w:r w:rsidR="000977C2">
          <w:rPr>
            <w:noProof/>
            <w:webHidden/>
          </w:rPr>
          <w:tab/>
        </w:r>
        <w:r w:rsidR="000977C2">
          <w:rPr>
            <w:noProof/>
            <w:webHidden/>
          </w:rPr>
          <w:fldChar w:fldCharType="begin"/>
        </w:r>
        <w:r w:rsidR="000977C2">
          <w:rPr>
            <w:noProof/>
            <w:webHidden/>
          </w:rPr>
          <w:instrText xml:space="preserve"> PAGEREF _Toc104969684 \h </w:instrText>
        </w:r>
        <w:r w:rsidR="000977C2">
          <w:rPr>
            <w:noProof/>
            <w:webHidden/>
          </w:rPr>
        </w:r>
        <w:r w:rsidR="000977C2">
          <w:rPr>
            <w:noProof/>
            <w:webHidden/>
          </w:rPr>
          <w:fldChar w:fldCharType="separate"/>
        </w:r>
        <w:r w:rsidR="00FD3B2C">
          <w:rPr>
            <w:noProof/>
            <w:webHidden/>
          </w:rPr>
          <w:t>6</w:t>
        </w:r>
        <w:r w:rsidR="000977C2">
          <w:rPr>
            <w:noProof/>
            <w:webHidden/>
          </w:rPr>
          <w:fldChar w:fldCharType="end"/>
        </w:r>
      </w:hyperlink>
    </w:p>
    <w:p w14:paraId="0775FD6D" w14:textId="65698110" w:rsidR="000977C2" w:rsidRDefault="00B117A8">
      <w:pPr>
        <w:pStyle w:val="TOC3"/>
        <w:tabs>
          <w:tab w:val="left" w:pos="2160"/>
        </w:tabs>
        <w:rPr>
          <w:rFonts w:asciiTheme="minorHAnsi" w:eastAsiaTheme="minorEastAsia" w:hAnsiTheme="minorHAnsi"/>
          <w:noProof/>
        </w:rPr>
      </w:pPr>
      <w:hyperlink w:anchor="_Toc104969685" w:history="1">
        <w:r w:rsidR="000977C2" w:rsidRPr="003C5900">
          <w:rPr>
            <w:rStyle w:val="Hyperlink"/>
            <w:noProof/>
          </w:rPr>
          <w:t>2.2.1</w:t>
        </w:r>
        <w:r w:rsidR="000977C2">
          <w:rPr>
            <w:rFonts w:asciiTheme="minorHAnsi" w:eastAsiaTheme="minorEastAsia" w:hAnsiTheme="minorHAnsi"/>
            <w:noProof/>
          </w:rPr>
          <w:tab/>
        </w:r>
        <w:r w:rsidR="000977C2" w:rsidRPr="003C5900">
          <w:rPr>
            <w:rStyle w:val="Hyperlink"/>
            <w:noProof/>
          </w:rPr>
          <w:t>MEC Contamination</w:t>
        </w:r>
        <w:r w:rsidR="000977C2">
          <w:rPr>
            <w:noProof/>
            <w:webHidden/>
          </w:rPr>
          <w:tab/>
        </w:r>
        <w:r w:rsidR="000977C2">
          <w:rPr>
            <w:noProof/>
            <w:webHidden/>
          </w:rPr>
          <w:fldChar w:fldCharType="begin"/>
        </w:r>
        <w:r w:rsidR="000977C2">
          <w:rPr>
            <w:noProof/>
            <w:webHidden/>
          </w:rPr>
          <w:instrText xml:space="preserve"> PAGEREF _Toc104969685 \h </w:instrText>
        </w:r>
        <w:r w:rsidR="000977C2">
          <w:rPr>
            <w:noProof/>
            <w:webHidden/>
          </w:rPr>
        </w:r>
        <w:r w:rsidR="000977C2">
          <w:rPr>
            <w:noProof/>
            <w:webHidden/>
          </w:rPr>
          <w:fldChar w:fldCharType="separate"/>
        </w:r>
        <w:r w:rsidR="00FD3B2C">
          <w:rPr>
            <w:noProof/>
            <w:webHidden/>
          </w:rPr>
          <w:t>6</w:t>
        </w:r>
        <w:r w:rsidR="000977C2">
          <w:rPr>
            <w:noProof/>
            <w:webHidden/>
          </w:rPr>
          <w:fldChar w:fldCharType="end"/>
        </w:r>
      </w:hyperlink>
    </w:p>
    <w:p w14:paraId="5487E6AF" w14:textId="798F7CA2" w:rsidR="000977C2" w:rsidRDefault="00B117A8">
      <w:pPr>
        <w:pStyle w:val="TOC3"/>
        <w:tabs>
          <w:tab w:val="left" w:pos="2160"/>
        </w:tabs>
        <w:rPr>
          <w:rFonts w:asciiTheme="minorHAnsi" w:eastAsiaTheme="minorEastAsia" w:hAnsiTheme="minorHAnsi"/>
          <w:noProof/>
        </w:rPr>
      </w:pPr>
      <w:hyperlink w:anchor="_Toc104969686" w:history="1">
        <w:r w:rsidR="000977C2" w:rsidRPr="003C5900">
          <w:rPr>
            <w:rStyle w:val="Hyperlink"/>
            <w:noProof/>
          </w:rPr>
          <w:t>2.2.2</w:t>
        </w:r>
        <w:r w:rsidR="000977C2">
          <w:rPr>
            <w:rFonts w:asciiTheme="minorHAnsi" w:eastAsiaTheme="minorEastAsia" w:hAnsiTheme="minorHAnsi"/>
            <w:noProof/>
          </w:rPr>
          <w:tab/>
        </w:r>
        <w:r w:rsidR="000977C2" w:rsidRPr="003C5900">
          <w:rPr>
            <w:rStyle w:val="Hyperlink"/>
            <w:noProof/>
          </w:rPr>
          <w:t>Munitions Constituents Contamination</w:t>
        </w:r>
        <w:r w:rsidR="000977C2">
          <w:rPr>
            <w:noProof/>
            <w:webHidden/>
          </w:rPr>
          <w:tab/>
        </w:r>
        <w:r w:rsidR="000977C2">
          <w:rPr>
            <w:noProof/>
            <w:webHidden/>
          </w:rPr>
          <w:fldChar w:fldCharType="begin"/>
        </w:r>
        <w:r w:rsidR="000977C2">
          <w:rPr>
            <w:noProof/>
            <w:webHidden/>
          </w:rPr>
          <w:instrText xml:space="preserve"> PAGEREF _Toc104969686 \h </w:instrText>
        </w:r>
        <w:r w:rsidR="000977C2">
          <w:rPr>
            <w:noProof/>
            <w:webHidden/>
          </w:rPr>
        </w:r>
        <w:r w:rsidR="000977C2">
          <w:rPr>
            <w:noProof/>
            <w:webHidden/>
          </w:rPr>
          <w:fldChar w:fldCharType="separate"/>
        </w:r>
        <w:r w:rsidR="00FD3B2C">
          <w:rPr>
            <w:noProof/>
            <w:webHidden/>
          </w:rPr>
          <w:t>9</w:t>
        </w:r>
        <w:r w:rsidR="000977C2">
          <w:rPr>
            <w:noProof/>
            <w:webHidden/>
          </w:rPr>
          <w:fldChar w:fldCharType="end"/>
        </w:r>
      </w:hyperlink>
    </w:p>
    <w:p w14:paraId="7CA9A83A" w14:textId="6466711C" w:rsidR="000977C2" w:rsidRDefault="00B117A8">
      <w:pPr>
        <w:pStyle w:val="TOC3"/>
        <w:tabs>
          <w:tab w:val="left" w:pos="2160"/>
        </w:tabs>
        <w:rPr>
          <w:rFonts w:asciiTheme="minorHAnsi" w:eastAsiaTheme="minorEastAsia" w:hAnsiTheme="minorHAnsi"/>
          <w:noProof/>
        </w:rPr>
      </w:pPr>
      <w:hyperlink w:anchor="_Toc104969687" w:history="1">
        <w:r w:rsidR="000977C2" w:rsidRPr="003C5900">
          <w:rPr>
            <w:rStyle w:val="Hyperlink"/>
            <w:noProof/>
          </w:rPr>
          <w:t>2.2.3</w:t>
        </w:r>
        <w:r w:rsidR="000977C2">
          <w:rPr>
            <w:rFonts w:asciiTheme="minorHAnsi" w:eastAsiaTheme="minorEastAsia" w:hAnsiTheme="minorHAnsi"/>
            <w:noProof/>
          </w:rPr>
          <w:tab/>
        </w:r>
        <w:r w:rsidR="000977C2" w:rsidRPr="003C5900">
          <w:rPr>
            <w:rStyle w:val="Hyperlink"/>
            <w:noProof/>
          </w:rPr>
          <w:t>Preferred Alternatives Presented to Reduce Risks</w:t>
        </w:r>
        <w:r w:rsidR="000977C2">
          <w:rPr>
            <w:noProof/>
            <w:webHidden/>
          </w:rPr>
          <w:tab/>
        </w:r>
        <w:r w:rsidR="000977C2">
          <w:rPr>
            <w:noProof/>
            <w:webHidden/>
          </w:rPr>
          <w:fldChar w:fldCharType="begin"/>
        </w:r>
        <w:r w:rsidR="000977C2">
          <w:rPr>
            <w:noProof/>
            <w:webHidden/>
          </w:rPr>
          <w:instrText xml:space="preserve"> PAGEREF _Toc104969687 \h </w:instrText>
        </w:r>
        <w:r w:rsidR="000977C2">
          <w:rPr>
            <w:noProof/>
            <w:webHidden/>
          </w:rPr>
        </w:r>
        <w:r w:rsidR="000977C2">
          <w:rPr>
            <w:noProof/>
            <w:webHidden/>
          </w:rPr>
          <w:fldChar w:fldCharType="separate"/>
        </w:r>
        <w:r w:rsidR="00FD3B2C">
          <w:rPr>
            <w:noProof/>
            <w:webHidden/>
          </w:rPr>
          <w:t>9</w:t>
        </w:r>
        <w:r w:rsidR="000977C2">
          <w:rPr>
            <w:noProof/>
            <w:webHidden/>
          </w:rPr>
          <w:fldChar w:fldCharType="end"/>
        </w:r>
      </w:hyperlink>
    </w:p>
    <w:p w14:paraId="13A7C56A" w14:textId="3F7A5BE3" w:rsidR="000977C2" w:rsidRDefault="00B117A8">
      <w:pPr>
        <w:pStyle w:val="TOC2"/>
        <w:rPr>
          <w:rFonts w:asciiTheme="minorHAnsi" w:eastAsiaTheme="minorEastAsia" w:hAnsiTheme="minorHAnsi"/>
          <w:caps w:val="0"/>
          <w:noProof/>
        </w:rPr>
      </w:pPr>
      <w:hyperlink w:anchor="_Toc104969688" w:history="1">
        <w:r w:rsidR="000977C2" w:rsidRPr="003C5900">
          <w:rPr>
            <w:rStyle w:val="Hyperlink"/>
            <w:noProof/>
          </w:rPr>
          <w:t>2.3</w:t>
        </w:r>
        <w:r w:rsidR="000977C2">
          <w:rPr>
            <w:rFonts w:asciiTheme="minorHAnsi" w:eastAsiaTheme="minorEastAsia" w:hAnsiTheme="minorHAnsi"/>
            <w:caps w:val="0"/>
            <w:noProof/>
          </w:rPr>
          <w:tab/>
        </w:r>
        <w:r w:rsidR="000977C2" w:rsidRPr="003C5900">
          <w:rPr>
            <w:rStyle w:val="Hyperlink"/>
            <w:noProof/>
          </w:rPr>
          <w:t>Previous Public Involvement</w:t>
        </w:r>
        <w:r w:rsidR="000977C2">
          <w:rPr>
            <w:noProof/>
            <w:webHidden/>
          </w:rPr>
          <w:tab/>
        </w:r>
        <w:r w:rsidR="000977C2">
          <w:rPr>
            <w:noProof/>
            <w:webHidden/>
          </w:rPr>
          <w:fldChar w:fldCharType="begin"/>
        </w:r>
        <w:r w:rsidR="000977C2">
          <w:rPr>
            <w:noProof/>
            <w:webHidden/>
          </w:rPr>
          <w:instrText xml:space="preserve"> PAGEREF _Toc104969688 \h </w:instrText>
        </w:r>
        <w:r w:rsidR="000977C2">
          <w:rPr>
            <w:noProof/>
            <w:webHidden/>
          </w:rPr>
        </w:r>
        <w:r w:rsidR="000977C2">
          <w:rPr>
            <w:noProof/>
            <w:webHidden/>
          </w:rPr>
          <w:fldChar w:fldCharType="separate"/>
        </w:r>
        <w:r w:rsidR="00FD3B2C">
          <w:rPr>
            <w:noProof/>
            <w:webHidden/>
          </w:rPr>
          <w:t>9</w:t>
        </w:r>
        <w:r w:rsidR="000977C2">
          <w:rPr>
            <w:noProof/>
            <w:webHidden/>
          </w:rPr>
          <w:fldChar w:fldCharType="end"/>
        </w:r>
      </w:hyperlink>
    </w:p>
    <w:p w14:paraId="264D2F3A" w14:textId="02536F80" w:rsidR="000977C2" w:rsidRDefault="00B117A8">
      <w:pPr>
        <w:pStyle w:val="TOC1"/>
        <w:rPr>
          <w:rFonts w:asciiTheme="minorHAnsi" w:eastAsiaTheme="minorEastAsia" w:hAnsiTheme="minorHAnsi"/>
          <w:caps w:val="0"/>
          <w:noProof/>
        </w:rPr>
      </w:pPr>
      <w:hyperlink w:anchor="_Toc104969689" w:history="1">
        <w:r w:rsidR="000977C2" w:rsidRPr="003C5900">
          <w:rPr>
            <w:rStyle w:val="Hyperlink"/>
            <w:rFonts w:ascii="CG Times" w:hAnsi="CG Times"/>
            <w:noProof/>
          </w:rPr>
          <w:t>3.0</w:t>
        </w:r>
        <w:r w:rsidR="000977C2">
          <w:rPr>
            <w:rFonts w:asciiTheme="minorHAnsi" w:eastAsiaTheme="minorEastAsia" w:hAnsiTheme="minorHAnsi"/>
            <w:caps w:val="0"/>
            <w:noProof/>
          </w:rPr>
          <w:tab/>
        </w:r>
        <w:r w:rsidR="000977C2" w:rsidRPr="003C5900">
          <w:rPr>
            <w:rStyle w:val="Hyperlink"/>
            <w:noProof/>
          </w:rPr>
          <w:t>PROJECT CHARACTERISTICS</w:t>
        </w:r>
        <w:r w:rsidR="000977C2">
          <w:rPr>
            <w:noProof/>
            <w:webHidden/>
          </w:rPr>
          <w:tab/>
        </w:r>
        <w:r w:rsidR="000977C2">
          <w:rPr>
            <w:noProof/>
            <w:webHidden/>
          </w:rPr>
          <w:fldChar w:fldCharType="begin"/>
        </w:r>
        <w:r w:rsidR="000977C2">
          <w:rPr>
            <w:noProof/>
            <w:webHidden/>
          </w:rPr>
          <w:instrText xml:space="preserve"> PAGEREF _Toc104969689 \h </w:instrText>
        </w:r>
        <w:r w:rsidR="000977C2">
          <w:rPr>
            <w:noProof/>
            <w:webHidden/>
          </w:rPr>
        </w:r>
        <w:r w:rsidR="000977C2">
          <w:rPr>
            <w:noProof/>
            <w:webHidden/>
          </w:rPr>
          <w:fldChar w:fldCharType="separate"/>
        </w:r>
        <w:r w:rsidR="00FD3B2C">
          <w:rPr>
            <w:noProof/>
            <w:webHidden/>
          </w:rPr>
          <w:t>9</w:t>
        </w:r>
        <w:r w:rsidR="000977C2">
          <w:rPr>
            <w:noProof/>
            <w:webHidden/>
          </w:rPr>
          <w:fldChar w:fldCharType="end"/>
        </w:r>
      </w:hyperlink>
    </w:p>
    <w:p w14:paraId="7A1994FD" w14:textId="7117B02B" w:rsidR="000977C2" w:rsidRDefault="00B117A8">
      <w:pPr>
        <w:pStyle w:val="TOC2"/>
        <w:rPr>
          <w:rFonts w:asciiTheme="minorHAnsi" w:eastAsiaTheme="minorEastAsia" w:hAnsiTheme="minorHAnsi"/>
          <w:caps w:val="0"/>
          <w:noProof/>
        </w:rPr>
      </w:pPr>
      <w:hyperlink w:anchor="_Toc104969690" w:history="1">
        <w:r w:rsidR="000977C2" w:rsidRPr="003C5900">
          <w:rPr>
            <w:rStyle w:val="Hyperlink"/>
            <w:noProof/>
          </w:rPr>
          <w:t>3.1</w:t>
        </w:r>
        <w:r w:rsidR="000977C2">
          <w:rPr>
            <w:rFonts w:asciiTheme="minorHAnsi" w:eastAsiaTheme="minorEastAsia" w:hAnsiTheme="minorHAnsi"/>
            <w:caps w:val="0"/>
            <w:noProof/>
          </w:rPr>
          <w:tab/>
        </w:r>
        <w:r w:rsidR="000977C2" w:rsidRPr="003C5900">
          <w:rPr>
            <w:rStyle w:val="Hyperlink"/>
            <w:noProof/>
          </w:rPr>
          <w:t>Physical Characteristics And Land Use</w:t>
        </w:r>
        <w:r w:rsidR="000977C2">
          <w:rPr>
            <w:noProof/>
            <w:webHidden/>
          </w:rPr>
          <w:tab/>
        </w:r>
        <w:r w:rsidR="000977C2">
          <w:rPr>
            <w:noProof/>
            <w:webHidden/>
          </w:rPr>
          <w:fldChar w:fldCharType="begin"/>
        </w:r>
        <w:r w:rsidR="000977C2">
          <w:rPr>
            <w:noProof/>
            <w:webHidden/>
          </w:rPr>
          <w:instrText xml:space="preserve"> PAGEREF _Toc104969690 \h </w:instrText>
        </w:r>
        <w:r w:rsidR="000977C2">
          <w:rPr>
            <w:noProof/>
            <w:webHidden/>
          </w:rPr>
        </w:r>
        <w:r w:rsidR="000977C2">
          <w:rPr>
            <w:noProof/>
            <w:webHidden/>
          </w:rPr>
          <w:fldChar w:fldCharType="separate"/>
        </w:r>
        <w:r w:rsidR="00FD3B2C">
          <w:rPr>
            <w:noProof/>
            <w:webHidden/>
          </w:rPr>
          <w:t>9</w:t>
        </w:r>
        <w:r w:rsidR="000977C2">
          <w:rPr>
            <w:noProof/>
            <w:webHidden/>
          </w:rPr>
          <w:fldChar w:fldCharType="end"/>
        </w:r>
      </w:hyperlink>
    </w:p>
    <w:p w14:paraId="4275B4B5" w14:textId="6CE7A942" w:rsidR="000977C2" w:rsidRDefault="00B117A8">
      <w:pPr>
        <w:pStyle w:val="TOC2"/>
        <w:rPr>
          <w:rFonts w:asciiTheme="minorHAnsi" w:eastAsiaTheme="minorEastAsia" w:hAnsiTheme="minorHAnsi"/>
          <w:caps w:val="0"/>
          <w:noProof/>
        </w:rPr>
      </w:pPr>
      <w:hyperlink w:anchor="_Toc104969691" w:history="1">
        <w:r w:rsidR="000977C2" w:rsidRPr="003C5900">
          <w:rPr>
            <w:rStyle w:val="Hyperlink"/>
            <w:noProof/>
          </w:rPr>
          <w:t>3.2</w:t>
        </w:r>
        <w:r w:rsidR="000977C2">
          <w:rPr>
            <w:rFonts w:asciiTheme="minorHAnsi" w:eastAsiaTheme="minorEastAsia" w:hAnsiTheme="minorHAnsi"/>
            <w:caps w:val="0"/>
            <w:noProof/>
          </w:rPr>
          <w:tab/>
        </w:r>
        <w:r w:rsidR="000977C2" w:rsidRPr="003C5900">
          <w:rPr>
            <w:rStyle w:val="Hyperlink"/>
            <w:noProof/>
          </w:rPr>
          <w:t>Nature and Extent of Contamination</w:t>
        </w:r>
        <w:r w:rsidR="000977C2">
          <w:rPr>
            <w:noProof/>
            <w:webHidden/>
          </w:rPr>
          <w:tab/>
        </w:r>
        <w:r w:rsidR="000977C2">
          <w:rPr>
            <w:noProof/>
            <w:webHidden/>
          </w:rPr>
          <w:fldChar w:fldCharType="begin"/>
        </w:r>
        <w:r w:rsidR="000977C2">
          <w:rPr>
            <w:noProof/>
            <w:webHidden/>
          </w:rPr>
          <w:instrText xml:space="preserve"> PAGEREF _Toc104969691 \h </w:instrText>
        </w:r>
        <w:r w:rsidR="000977C2">
          <w:rPr>
            <w:noProof/>
            <w:webHidden/>
          </w:rPr>
        </w:r>
        <w:r w:rsidR="000977C2">
          <w:rPr>
            <w:noProof/>
            <w:webHidden/>
          </w:rPr>
          <w:fldChar w:fldCharType="separate"/>
        </w:r>
        <w:r w:rsidR="00FD3B2C">
          <w:rPr>
            <w:noProof/>
            <w:webHidden/>
          </w:rPr>
          <w:t>10</w:t>
        </w:r>
        <w:r w:rsidR="000977C2">
          <w:rPr>
            <w:noProof/>
            <w:webHidden/>
          </w:rPr>
          <w:fldChar w:fldCharType="end"/>
        </w:r>
      </w:hyperlink>
    </w:p>
    <w:p w14:paraId="38A254E7" w14:textId="775B6D3F" w:rsidR="000977C2" w:rsidRDefault="00B117A8">
      <w:pPr>
        <w:pStyle w:val="TOC1"/>
        <w:rPr>
          <w:rFonts w:asciiTheme="minorHAnsi" w:eastAsiaTheme="minorEastAsia" w:hAnsiTheme="minorHAnsi"/>
          <w:caps w:val="0"/>
          <w:noProof/>
        </w:rPr>
      </w:pPr>
      <w:hyperlink w:anchor="_Toc104969692" w:history="1">
        <w:r w:rsidR="000977C2" w:rsidRPr="003C5900">
          <w:rPr>
            <w:rStyle w:val="Hyperlink"/>
            <w:rFonts w:ascii="CG Times" w:hAnsi="CG Times"/>
            <w:noProof/>
          </w:rPr>
          <w:t>4.0</w:t>
        </w:r>
        <w:r w:rsidR="000977C2">
          <w:rPr>
            <w:rFonts w:asciiTheme="minorHAnsi" w:eastAsiaTheme="minorEastAsia" w:hAnsiTheme="minorHAnsi"/>
            <w:caps w:val="0"/>
            <w:noProof/>
          </w:rPr>
          <w:tab/>
        </w:r>
        <w:r w:rsidR="000977C2" w:rsidRPr="003C5900">
          <w:rPr>
            <w:rStyle w:val="Hyperlink"/>
            <w:noProof/>
          </w:rPr>
          <w:t>SCOPE AND ROLE OF THE RESPONSE ACTION</w:t>
        </w:r>
        <w:r w:rsidR="000977C2">
          <w:rPr>
            <w:noProof/>
            <w:webHidden/>
          </w:rPr>
          <w:tab/>
        </w:r>
        <w:r w:rsidR="000977C2">
          <w:rPr>
            <w:noProof/>
            <w:webHidden/>
          </w:rPr>
          <w:fldChar w:fldCharType="begin"/>
        </w:r>
        <w:r w:rsidR="000977C2">
          <w:rPr>
            <w:noProof/>
            <w:webHidden/>
          </w:rPr>
          <w:instrText xml:space="preserve"> PAGEREF _Toc104969692 \h </w:instrText>
        </w:r>
        <w:r w:rsidR="000977C2">
          <w:rPr>
            <w:noProof/>
            <w:webHidden/>
          </w:rPr>
        </w:r>
        <w:r w:rsidR="000977C2">
          <w:rPr>
            <w:noProof/>
            <w:webHidden/>
          </w:rPr>
          <w:fldChar w:fldCharType="separate"/>
        </w:r>
        <w:r w:rsidR="00FD3B2C">
          <w:rPr>
            <w:noProof/>
            <w:webHidden/>
          </w:rPr>
          <w:t>10</w:t>
        </w:r>
        <w:r w:rsidR="000977C2">
          <w:rPr>
            <w:noProof/>
            <w:webHidden/>
          </w:rPr>
          <w:fldChar w:fldCharType="end"/>
        </w:r>
      </w:hyperlink>
    </w:p>
    <w:p w14:paraId="469FF0E4" w14:textId="50A381A6" w:rsidR="000977C2" w:rsidRDefault="00B117A8">
      <w:pPr>
        <w:pStyle w:val="TOC1"/>
        <w:rPr>
          <w:rFonts w:asciiTheme="minorHAnsi" w:eastAsiaTheme="minorEastAsia" w:hAnsiTheme="minorHAnsi"/>
          <w:caps w:val="0"/>
          <w:noProof/>
        </w:rPr>
      </w:pPr>
      <w:hyperlink w:anchor="_Toc104969693" w:history="1">
        <w:r w:rsidR="000977C2" w:rsidRPr="003C5900">
          <w:rPr>
            <w:rStyle w:val="Hyperlink"/>
            <w:rFonts w:ascii="CG Times" w:hAnsi="CG Times"/>
            <w:noProof/>
          </w:rPr>
          <w:t>5.0</w:t>
        </w:r>
        <w:r w:rsidR="000977C2">
          <w:rPr>
            <w:rFonts w:asciiTheme="minorHAnsi" w:eastAsiaTheme="minorEastAsia" w:hAnsiTheme="minorHAnsi"/>
            <w:caps w:val="0"/>
            <w:noProof/>
          </w:rPr>
          <w:tab/>
        </w:r>
        <w:r w:rsidR="000977C2" w:rsidRPr="003C5900">
          <w:rPr>
            <w:rStyle w:val="Hyperlink"/>
            <w:noProof/>
          </w:rPr>
          <w:t>SUMMARY OF PROJECT SITE HAZARDS</w:t>
        </w:r>
        <w:r w:rsidR="000977C2">
          <w:rPr>
            <w:noProof/>
            <w:webHidden/>
          </w:rPr>
          <w:tab/>
        </w:r>
        <w:r w:rsidR="000977C2">
          <w:rPr>
            <w:noProof/>
            <w:webHidden/>
          </w:rPr>
          <w:fldChar w:fldCharType="begin"/>
        </w:r>
        <w:r w:rsidR="000977C2">
          <w:rPr>
            <w:noProof/>
            <w:webHidden/>
          </w:rPr>
          <w:instrText xml:space="preserve"> PAGEREF _Toc104969693 \h </w:instrText>
        </w:r>
        <w:r w:rsidR="000977C2">
          <w:rPr>
            <w:noProof/>
            <w:webHidden/>
          </w:rPr>
        </w:r>
        <w:r w:rsidR="000977C2">
          <w:rPr>
            <w:noProof/>
            <w:webHidden/>
          </w:rPr>
          <w:fldChar w:fldCharType="separate"/>
        </w:r>
        <w:r w:rsidR="00FD3B2C">
          <w:rPr>
            <w:noProof/>
            <w:webHidden/>
          </w:rPr>
          <w:t>10</w:t>
        </w:r>
        <w:r w:rsidR="000977C2">
          <w:rPr>
            <w:noProof/>
            <w:webHidden/>
          </w:rPr>
          <w:fldChar w:fldCharType="end"/>
        </w:r>
      </w:hyperlink>
    </w:p>
    <w:p w14:paraId="00E945E8" w14:textId="5A6730ED" w:rsidR="000977C2" w:rsidRDefault="00B117A8">
      <w:pPr>
        <w:pStyle w:val="TOC2"/>
        <w:rPr>
          <w:rFonts w:asciiTheme="minorHAnsi" w:eastAsiaTheme="minorEastAsia" w:hAnsiTheme="minorHAnsi"/>
          <w:caps w:val="0"/>
          <w:noProof/>
        </w:rPr>
      </w:pPr>
      <w:hyperlink w:anchor="_Toc104969694" w:history="1">
        <w:r w:rsidR="000977C2" w:rsidRPr="003C5900">
          <w:rPr>
            <w:rStyle w:val="Hyperlink"/>
            <w:noProof/>
          </w:rPr>
          <w:t>5.1</w:t>
        </w:r>
        <w:r w:rsidR="000977C2">
          <w:rPr>
            <w:rFonts w:asciiTheme="minorHAnsi" w:eastAsiaTheme="minorEastAsia" w:hAnsiTheme="minorHAnsi"/>
            <w:caps w:val="0"/>
            <w:noProof/>
          </w:rPr>
          <w:tab/>
        </w:r>
        <w:r w:rsidR="000977C2" w:rsidRPr="003C5900">
          <w:rPr>
            <w:rStyle w:val="Hyperlink"/>
            <w:noProof/>
          </w:rPr>
          <w:t>Potential Exposure to Explosive Hazards</w:t>
        </w:r>
        <w:r w:rsidR="000977C2">
          <w:rPr>
            <w:noProof/>
            <w:webHidden/>
          </w:rPr>
          <w:tab/>
        </w:r>
        <w:r w:rsidR="000977C2">
          <w:rPr>
            <w:noProof/>
            <w:webHidden/>
          </w:rPr>
          <w:fldChar w:fldCharType="begin"/>
        </w:r>
        <w:r w:rsidR="000977C2">
          <w:rPr>
            <w:noProof/>
            <w:webHidden/>
          </w:rPr>
          <w:instrText xml:space="preserve"> PAGEREF _Toc104969694 \h </w:instrText>
        </w:r>
        <w:r w:rsidR="000977C2">
          <w:rPr>
            <w:noProof/>
            <w:webHidden/>
          </w:rPr>
        </w:r>
        <w:r w:rsidR="000977C2">
          <w:rPr>
            <w:noProof/>
            <w:webHidden/>
          </w:rPr>
          <w:fldChar w:fldCharType="separate"/>
        </w:r>
        <w:r w:rsidR="00FD3B2C">
          <w:rPr>
            <w:noProof/>
            <w:webHidden/>
          </w:rPr>
          <w:t>10</w:t>
        </w:r>
        <w:r w:rsidR="000977C2">
          <w:rPr>
            <w:noProof/>
            <w:webHidden/>
          </w:rPr>
          <w:fldChar w:fldCharType="end"/>
        </w:r>
      </w:hyperlink>
    </w:p>
    <w:p w14:paraId="102B780D" w14:textId="258C04C3" w:rsidR="000977C2" w:rsidRDefault="00B117A8">
      <w:pPr>
        <w:pStyle w:val="TOC2"/>
        <w:rPr>
          <w:rFonts w:asciiTheme="minorHAnsi" w:eastAsiaTheme="minorEastAsia" w:hAnsiTheme="minorHAnsi"/>
          <w:caps w:val="0"/>
          <w:noProof/>
        </w:rPr>
      </w:pPr>
      <w:hyperlink w:anchor="_Toc104969695" w:history="1">
        <w:r w:rsidR="000977C2" w:rsidRPr="003C5900">
          <w:rPr>
            <w:rStyle w:val="Hyperlink"/>
            <w:noProof/>
          </w:rPr>
          <w:t>5.2</w:t>
        </w:r>
        <w:r w:rsidR="000977C2">
          <w:rPr>
            <w:rFonts w:asciiTheme="minorHAnsi" w:eastAsiaTheme="minorEastAsia" w:hAnsiTheme="minorHAnsi"/>
            <w:caps w:val="0"/>
            <w:noProof/>
          </w:rPr>
          <w:tab/>
        </w:r>
        <w:r w:rsidR="000977C2" w:rsidRPr="003C5900">
          <w:rPr>
            <w:rStyle w:val="Hyperlink"/>
            <w:noProof/>
          </w:rPr>
          <w:t>Potentially Exposed Population</w:t>
        </w:r>
        <w:r w:rsidR="000977C2">
          <w:rPr>
            <w:noProof/>
            <w:webHidden/>
          </w:rPr>
          <w:tab/>
        </w:r>
        <w:r w:rsidR="000977C2">
          <w:rPr>
            <w:noProof/>
            <w:webHidden/>
          </w:rPr>
          <w:fldChar w:fldCharType="begin"/>
        </w:r>
        <w:r w:rsidR="000977C2">
          <w:rPr>
            <w:noProof/>
            <w:webHidden/>
          </w:rPr>
          <w:instrText xml:space="preserve"> PAGEREF _Toc104969695 \h </w:instrText>
        </w:r>
        <w:r w:rsidR="000977C2">
          <w:rPr>
            <w:noProof/>
            <w:webHidden/>
          </w:rPr>
        </w:r>
        <w:r w:rsidR="000977C2">
          <w:rPr>
            <w:noProof/>
            <w:webHidden/>
          </w:rPr>
          <w:fldChar w:fldCharType="separate"/>
        </w:r>
        <w:r w:rsidR="00FD3B2C">
          <w:rPr>
            <w:noProof/>
            <w:webHidden/>
          </w:rPr>
          <w:t>10</w:t>
        </w:r>
        <w:r w:rsidR="000977C2">
          <w:rPr>
            <w:noProof/>
            <w:webHidden/>
          </w:rPr>
          <w:fldChar w:fldCharType="end"/>
        </w:r>
      </w:hyperlink>
    </w:p>
    <w:p w14:paraId="6EA948FD" w14:textId="0CF33EEA" w:rsidR="000977C2" w:rsidRDefault="00B117A8">
      <w:pPr>
        <w:pStyle w:val="TOC2"/>
        <w:rPr>
          <w:rFonts w:asciiTheme="minorHAnsi" w:eastAsiaTheme="minorEastAsia" w:hAnsiTheme="minorHAnsi"/>
          <w:caps w:val="0"/>
          <w:noProof/>
        </w:rPr>
      </w:pPr>
      <w:hyperlink w:anchor="_Toc104969696" w:history="1">
        <w:r w:rsidR="000977C2" w:rsidRPr="003C5900">
          <w:rPr>
            <w:rStyle w:val="Hyperlink"/>
            <w:noProof/>
          </w:rPr>
          <w:t>5.3</w:t>
        </w:r>
        <w:r w:rsidR="000977C2">
          <w:rPr>
            <w:rFonts w:asciiTheme="minorHAnsi" w:eastAsiaTheme="minorEastAsia" w:hAnsiTheme="minorHAnsi"/>
            <w:caps w:val="0"/>
            <w:noProof/>
          </w:rPr>
          <w:tab/>
        </w:r>
        <w:r w:rsidR="000977C2" w:rsidRPr="003C5900">
          <w:rPr>
            <w:rStyle w:val="Hyperlink"/>
            <w:noProof/>
          </w:rPr>
          <w:t>Potential Exposure Pathways</w:t>
        </w:r>
        <w:r w:rsidR="000977C2">
          <w:rPr>
            <w:noProof/>
            <w:webHidden/>
          </w:rPr>
          <w:tab/>
        </w:r>
        <w:r w:rsidR="000977C2">
          <w:rPr>
            <w:noProof/>
            <w:webHidden/>
          </w:rPr>
          <w:fldChar w:fldCharType="begin"/>
        </w:r>
        <w:r w:rsidR="000977C2">
          <w:rPr>
            <w:noProof/>
            <w:webHidden/>
          </w:rPr>
          <w:instrText xml:space="preserve"> PAGEREF _Toc104969696 \h </w:instrText>
        </w:r>
        <w:r w:rsidR="000977C2">
          <w:rPr>
            <w:noProof/>
            <w:webHidden/>
          </w:rPr>
        </w:r>
        <w:r w:rsidR="000977C2">
          <w:rPr>
            <w:noProof/>
            <w:webHidden/>
          </w:rPr>
          <w:fldChar w:fldCharType="separate"/>
        </w:r>
        <w:r w:rsidR="00FD3B2C">
          <w:rPr>
            <w:noProof/>
            <w:webHidden/>
          </w:rPr>
          <w:t>11</w:t>
        </w:r>
        <w:r w:rsidR="000977C2">
          <w:rPr>
            <w:noProof/>
            <w:webHidden/>
          </w:rPr>
          <w:fldChar w:fldCharType="end"/>
        </w:r>
      </w:hyperlink>
    </w:p>
    <w:p w14:paraId="6F61F513" w14:textId="1433AA25" w:rsidR="000977C2" w:rsidRDefault="00B117A8">
      <w:pPr>
        <w:pStyle w:val="TOC2"/>
        <w:rPr>
          <w:rFonts w:asciiTheme="minorHAnsi" w:eastAsiaTheme="minorEastAsia" w:hAnsiTheme="minorHAnsi"/>
          <w:caps w:val="0"/>
          <w:noProof/>
        </w:rPr>
      </w:pPr>
      <w:hyperlink w:anchor="_Toc104969697" w:history="1">
        <w:r w:rsidR="000977C2" w:rsidRPr="003C5900">
          <w:rPr>
            <w:rStyle w:val="Hyperlink"/>
            <w:noProof/>
          </w:rPr>
          <w:t>5.4</w:t>
        </w:r>
        <w:r w:rsidR="000977C2">
          <w:rPr>
            <w:rFonts w:asciiTheme="minorHAnsi" w:eastAsiaTheme="minorEastAsia" w:hAnsiTheme="minorHAnsi"/>
            <w:caps w:val="0"/>
            <w:noProof/>
          </w:rPr>
          <w:tab/>
        </w:r>
        <w:r w:rsidR="000977C2" w:rsidRPr="003C5900">
          <w:rPr>
            <w:rStyle w:val="Hyperlink"/>
            <w:noProof/>
          </w:rPr>
          <w:t>Summary of Explosive Risks</w:t>
        </w:r>
        <w:r w:rsidR="000977C2">
          <w:rPr>
            <w:noProof/>
            <w:webHidden/>
          </w:rPr>
          <w:tab/>
        </w:r>
        <w:r w:rsidR="000977C2">
          <w:rPr>
            <w:noProof/>
            <w:webHidden/>
          </w:rPr>
          <w:fldChar w:fldCharType="begin"/>
        </w:r>
        <w:r w:rsidR="000977C2">
          <w:rPr>
            <w:noProof/>
            <w:webHidden/>
          </w:rPr>
          <w:instrText xml:space="preserve"> PAGEREF _Toc104969697 \h </w:instrText>
        </w:r>
        <w:r w:rsidR="000977C2">
          <w:rPr>
            <w:noProof/>
            <w:webHidden/>
          </w:rPr>
        </w:r>
        <w:r w:rsidR="000977C2">
          <w:rPr>
            <w:noProof/>
            <w:webHidden/>
          </w:rPr>
          <w:fldChar w:fldCharType="separate"/>
        </w:r>
        <w:r w:rsidR="00FD3B2C">
          <w:rPr>
            <w:noProof/>
            <w:webHidden/>
          </w:rPr>
          <w:t>11</w:t>
        </w:r>
        <w:r w:rsidR="000977C2">
          <w:rPr>
            <w:noProof/>
            <w:webHidden/>
          </w:rPr>
          <w:fldChar w:fldCharType="end"/>
        </w:r>
      </w:hyperlink>
    </w:p>
    <w:p w14:paraId="1C03D65C" w14:textId="7E111DCA" w:rsidR="000977C2" w:rsidRDefault="00B117A8">
      <w:pPr>
        <w:pStyle w:val="TOC1"/>
        <w:rPr>
          <w:rFonts w:asciiTheme="minorHAnsi" w:eastAsiaTheme="minorEastAsia" w:hAnsiTheme="minorHAnsi"/>
          <w:caps w:val="0"/>
          <w:noProof/>
        </w:rPr>
      </w:pPr>
      <w:hyperlink w:anchor="_Toc104969698" w:history="1">
        <w:r w:rsidR="000977C2" w:rsidRPr="003C5900">
          <w:rPr>
            <w:rStyle w:val="Hyperlink"/>
            <w:rFonts w:ascii="CG Times" w:hAnsi="CG Times"/>
            <w:noProof/>
          </w:rPr>
          <w:t>6.0</w:t>
        </w:r>
        <w:r w:rsidR="000977C2">
          <w:rPr>
            <w:rFonts w:asciiTheme="minorHAnsi" w:eastAsiaTheme="minorEastAsia" w:hAnsiTheme="minorHAnsi"/>
            <w:caps w:val="0"/>
            <w:noProof/>
          </w:rPr>
          <w:tab/>
        </w:r>
        <w:r w:rsidR="000977C2" w:rsidRPr="003C5900">
          <w:rPr>
            <w:rStyle w:val="Hyperlink"/>
            <w:noProof/>
          </w:rPr>
          <w:t>REMEDIAL ACTION OBJECTIVES</w:t>
        </w:r>
        <w:r w:rsidR="000977C2">
          <w:rPr>
            <w:noProof/>
            <w:webHidden/>
          </w:rPr>
          <w:tab/>
        </w:r>
        <w:r w:rsidR="000977C2">
          <w:rPr>
            <w:noProof/>
            <w:webHidden/>
          </w:rPr>
          <w:fldChar w:fldCharType="begin"/>
        </w:r>
        <w:r w:rsidR="000977C2">
          <w:rPr>
            <w:noProof/>
            <w:webHidden/>
          </w:rPr>
          <w:instrText xml:space="preserve"> PAGEREF _Toc104969698 \h </w:instrText>
        </w:r>
        <w:r w:rsidR="000977C2">
          <w:rPr>
            <w:noProof/>
            <w:webHidden/>
          </w:rPr>
        </w:r>
        <w:r w:rsidR="000977C2">
          <w:rPr>
            <w:noProof/>
            <w:webHidden/>
          </w:rPr>
          <w:fldChar w:fldCharType="separate"/>
        </w:r>
        <w:r w:rsidR="00FD3B2C">
          <w:rPr>
            <w:noProof/>
            <w:webHidden/>
          </w:rPr>
          <w:t>11</w:t>
        </w:r>
        <w:r w:rsidR="000977C2">
          <w:rPr>
            <w:noProof/>
            <w:webHidden/>
          </w:rPr>
          <w:fldChar w:fldCharType="end"/>
        </w:r>
      </w:hyperlink>
    </w:p>
    <w:p w14:paraId="5A435605" w14:textId="24E419D5" w:rsidR="000977C2" w:rsidRDefault="00B117A8">
      <w:pPr>
        <w:pStyle w:val="TOC1"/>
        <w:rPr>
          <w:rFonts w:asciiTheme="minorHAnsi" w:eastAsiaTheme="minorEastAsia" w:hAnsiTheme="minorHAnsi"/>
          <w:caps w:val="0"/>
          <w:noProof/>
        </w:rPr>
      </w:pPr>
      <w:hyperlink w:anchor="_Toc104969701" w:history="1">
        <w:r w:rsidR="000977C2" w:rsidRPr="003C5900">
          <w:rPr>
            <w:rStyle w:val="Hyperlink"/>
            <w:rFonts w:ascii="CG Times" w:hAnsi="CG Times"/>
            <w:noProof/>
          </w:rPr>
          <w:t>7.0</w:t>
        </w:r>
        <w:r w:rsidR="000977C2">
          <w:rPr>
            <w:rFonts w:asciiTheme="minorHAnsi" w:eastAsiaTheme="minorEastAsia" w:hAnsiTheme="minorHAnsi"/>
            <w:caps w:val="0"/>
            <w:noProof/>
          </w:rPr>
          <w:tab/>
        </w:r>
        <w:r w:rsidR="000977C2" w:rsidRPr="003C5900">
          <w:rPr>
            <w:rStyle w:val="Hyperlink"/>
            <w:noProof/>
          </w:rPr>
          <w:t>SUMMARY OF REMEDIAL ALTERNATIVES</w:t>
        </w:r>
        <w:r w:rsidR="000977C2">
          <w:rPr>
            <w:noProof/>
            <w:webHidden/>
          </w:rPr>
          <w:tab/>
        </w:r>
        <w:r w:rsidR="000977C2">
          <w:rPr>
            <w:noProof/>
            <w:webHidden/>
          </w:rPr>
          <w:fldChar w:fldCharType="begin"/>
        </w:r>
        <w:r w:rsidR="000977C2">
          <w:rPr>
            <w:noProof/>
            <w:webHidden/>
          </w:rPr>
          <w:instrText xml:space="preserve"> PAGEREF _Toc104969701 \h </w:instrText>
        </w:r>
        <w:r w:rsidR="000977C2">
          <w:rPr>
            <w:noProof/>
            <w:webHidden/>
          </w:rPr>
        </w:r>
        <w:r w:rsidR="000977C2">
          <w:rPr>
            <w:noProof/>
            <w:webHidden/>
          </w:rPr>
          <w:fldChar w:fldCharType="separate"/>
        </w:r>
        <w:r w:rsidR="00FD3B2C">
          <w:rPr>
            <w:noProof/>
            <w:webHidden/>
          </w:rPr>
          <w:t>15</w:t>
        </w:r>
        <w:r w:rsidR="000977C2">
          <w:rPr>
            <w:noProof/>
            <w:webHidden/>
          </w:rPr>
          <w:fldChar w:fldCharType="end"/>
        </w:r>
      </w:hyperlink>
    </w:p>
    <w:p w14:paraId="6447EC69" w14:textId="221DFF4C" w:rsidR="000977C2" w:rsidRDefault="00B117A8">
      <w:pPr>
        <w:pStyle w:val="TOC2"/>
        <w:rPr>
          <w:rFonts w:asciiTheme="minorHAnsi" w:eastAsiaTheme="minorEastAsia" w:hAnsiTheme="minorHAnsi"/>
          <w:caps w:val="0"/>
          <w:noProof/>
        </w:rPr>
      </w:pPr>
      <w:hyperlink w:anchor="_Toc104969702" w:history="1">
        <w:r w:rsidR="000977C2" w:rsidRPr="003C5900">
          <w:rPr>
            <w:rStyle w:val="Hyperlink"/>
            <w:noProof/>
          </w:rPr>
          <w:t>7.1</w:t>
        </w:r>
        <w:r w:rsidR="000977C2">
          <w:rPr>
            <w:rFonts w:asciiTheme="minorHAnsi" w:eastAsiaTheme="minorEastAsia" w:hAnsiTheme="minorHAnsi"/>
            <w:caps w:val="0"/>
            <w:noProof/>
          </w:rPr>
          <w:tab/>
        </w:r>
        <w:r w:rsidR="000977C2" w:rsidRPr="003C5900">
          <w:rPr>
            <w:rStyle w:val="Hyperlink"/>
            <w:noProof/>
          </w:rPr>
          <w:t>Alternative 1: No FURTHER Action</w:t>
        </w:r>
        <w:r w:rsidR="000977C2">
          <w:rPr>
            <w:noProof/>
            <w:webHidden/>
          </w:rPr>
          <w:tab/>
        </w:r>
        <w:r w:rsidR="000977C2">
          <w:rPr>
            <w:noProof/>
            <w:webHidden/>
          </w:rPr>
          <w:fldChar w:fldCharType="begin"/>
        </w:r>
        <w:r w:rsidR="000977C2">
          <w:rPr>
            <w:noProof/>
            <w:webHidden/>
          </w:rPr>
          <w:instrText xml:space="preserve"> PAGEREF _Toc104969702 \h </w:instrText>
        </w:r>
        <w:r w:rsidR="000977C2">
          <w:rPr>
            <w:noProof/>
            <w:webHidden/>
          </w:rPr>
        </w:r>
        <w:r w:rsidR="000977C2">
          <w:rPr>
            <w:noProof/>
            <w:webHidden/>
          </w:rPr>
          <w:fldChar w:fldCharType="separate"/>
        </w:r>
        <w:r w:rsidR="00FD3B2C">
          <w:rPr>
            <w:noProof/>
            <w:webHidden/>
          </w:rPr>
          <w:t>15</w:t>
        </w:r>
        <w:r w:rsidR="000977C2">
          <w:rPr>
            <w:noProof/>
            <w:webHidden/>
          </w:rPr>
          <w:fldChar w:fldCharType="end"/>
        </w:r>
      </w:hyperlink>
    </w:p>
    <w:p w14:paraId="364555E1" w14:textId="37E7DA32" w:rsidR="000977C2" w:rsidRDefault="00B117A8">
      <w:pPr>
        <w:pStyle w:val="TOC2"/>
        <w:rPr>
          <w:rFonts w:asciiTheme="minorHAnsi" w:eastAsiaTheme="minorEastAsia" w:hAnsiTheme="minorHAnsi"/>
          <w:caps w:val="0"/>
          <w:noProof/>
        </w:rPr>
      </w:pPr>
      <w:hyperlink w:anchor="_Toc104969703" w:history="1">
        <w:r w:rsidR="000977C2" w:rsidRPr="003C5900">
          <w:rPr>
            <w:rStyle w:val="Hyperlink"/>
            <w:noProof/>
          </w:rPr>
          <w:t>7.2</w:t>
        </w:r>
        <w:r w:rsidR="000977C2">
          <w:rPr>
            <w:rFonts w:asciiTheme="minorHAnsi" w:eastAsiaTheme="minorEastAsia" w:hAnsiTheme="minorHAnsi"/>
            <w:caps w:val="0"/>
            <w:noProof/>
          </w:rPr>
          <w:tab/>
        </w:r>
        <w:r w:rsidR="000977C2" w:rsidRPr="003C5900">
          <w:rPr>
            <w:rStyle w:val="Hyperlink"/>
            <w:noProof/>
          </w:rPr>
          <w:t>Alternative 2: LUCs (Public Education)</w:t>
        </w:r>
        <w:r w:rsidR="000977C2">
          <w:rPr>
            <w:noProof/>
            <w:webHidden/>
          </w:rPr>
          <w:tab/>
        </w:r>
        <w:r w:rsidR="000977C2">
          <w:rPr>
            <w:noProof/>
            <w:webHidden/>
          </w:rPr>
          <w:fldChar w:fldCharType="begin"/>
        </w:r>
        <w:r w:rsidR="000977C2">
          <w:rPr>
            <w:noProof/>
            <w:webHidden/>
          </w:rPr>
          <w:instrText xml:space="preserve"> PAGEREF _Toc104969703 \h </w:instrText>
        </w:r>
        <w:r w:rsidR="000977C2">
          <w:rPr>
            <w:noProof/>
            <w:webHidden/>
          </w:rPr>
        </w:r>
        <w:r w:rsidR="000977C2">
          <w:rPr>
            <w:noProof/>
            <w:webHidden/>
          </w:rPr>
          <w:fldChar w:fldCharType="separate"/>
        </w:r>
        <w:r w:rsidR="00FD3B2C">
          <w:rPr>
            <w:noProof/>
            <w:webHidden/>
          </w:rPr>
          <w:t>15</w:t>
        </w:r>
        <w:r w:rsidR="000977C2">
          <w:rPr>
            <w:noProof/>
            <w:webHidden/>
          </w:rPr>
          <w:fldChar w:fldCharType="end"/>
        </w:r>
      </w:hyperlink>
    </w:p>
    <w:p w14:paraId="1CFC7B7F" w14:textId="2E630FB1" w:rsidR="000977C2" w:rsidRDefault="00B117A8">
      <w:pPr>
        <w:pStyle w:val="TOC2"/>
        <w:rPr>
          <w:rFonts w:asciiTheme="minorHAnsi" w:eastAsiaTheme="minorEastAsia" w:hAnsiTheme="minorHAnsi"/>
          <w:caps w:val="0"/>
          <w:noProof/>
        </w:rPr>
      </w:pPr>
      <w:hyperlink w:anchor="_Toc104969704" w:history="1">
        <w:r w:rsidR="000977C2" w:rsidRPr="003C5900">
          <w:rPr>
            <w:rStyle w:val="Hyperlink"/>
            <w:noProof/>
          </w:rPr>
          <w:t>7.3</w:t>
        </w:r>
        <w:r w:rsidR="000977C2">
          <w:rPr>
            <w:rFonts w:asciiTheme="minorHAnsi" w:eastAsiaTheme="minorEastAsia" w:hAnsiTheme="minorHAnsi"/>
            <w:caps w:val="0"/>
            <w:noProof/>
          </w:rPr>
          <w:tab/>
        </w:r>
        <w:r w:rsidR="000977C2" w:rsidRPr="003C5900">
          <w:rPr>
            <w:rStyle w:val="Hyperlink"/>
            <w:noProof/>
          </w:rPr>
          <w:t>Alternative 4: Surface Clearance and Subsurface MEC Removal to Depth of detection USING AGC Methods AND LUCS</w:t>
        </w:r>
        <w:r w:rsidR="000977C2">
          <w:rPr>
            <w:noProof/>
            <w:webHidden/>
          </w:rPr>
          <w:tab/>
        </w:r>
        <w:r w:rsidR="000977C2">
          <w:rPr>
            <w:noProof/>
            <w:webHidden/>
          </w:rPr>
          <w:fldChar w:fldCharType="begin"/>
        </w:r>
        <w:r w:rsidR="000977C2">
          <w:rPr>
            <w:noProof/>
            <w:webHidden/>
          </w:rPr>
          <w:instrText xml:space="preserve"> PAGEREF _Toc104969704 \h </w:instrText>
        </w:r>
        <w:r w:rsidR="000977C2">
          <w:rPr>
            <w:noProof/>
            <w:webHidden/>
          </w:rPr>
        </w:r>
        <w:r w:rsidR="000977C2">
          <w:rPr>
            <w:noProof/>
            <w:webHidden/>
          </w:rPr>
          <w:fldChar w:fldCharType="separate"/>
        </w:r>
        <w:r w:rsidR="00FD3B2C">
          <w:rPr>
            <w:noProof/>
            <w:webHidden/>
          </w:rPr>
          <w:t>16</w:t>
        </w:r>
        <w:r w:rsidR="000977C2">
          <w:rPr>
            <w:noProof/>
            <w:webHidden/>
          </w:rPr>
          <w:fldChar w:fldCharType="end"/>
        </w:r>
      </w:hyperlink>
    </w:p>
    <w:p w14:paraId="1D1A7A0D" w14:textId="0BFEC5D8" w:rsidR="000977C2" w:rsidRDefault="00B117A8">
      <w:pPr>
        <w:pStyle w:val="TOC1"/>
        <w:rPr>
          <w:rFonts w:asciiTheme="minorHAnsi" w:eastAsiaTheme="minorEastAsia" w:hAnsiTheme="minorHAnsi"/>
          <w:caps w:val="0"/>
          <w:noProof/>
        </w:rPr>
      </w:pPr>
      <w:hyperlink w:anchor="_Toc104969708" w:history="1">
        <w:r w:rsidR="000977C2" w:rsidRPr="003C5900">
          <w:rPr>
            <w:rStyle w:val="Hyperlink"/>
            <w:rFonts w:ascii="CG Times" w:hAnsi="CG Times"/>
            <w:noProof/>
          </w:rPr>
          <w:t>8.0</w:t>
        </w:r>
        <w:r w:rsidR="000977C2">
          <w:rPr>
            <w:rFonts w:asciiTheme="minorHAnsi" w:eastAsiaTheme="minorEastAsia" w:hAnsiTheme="minorHAnsi"/>
            <w:caps w:val="0"/>
            <w:noProof/>
          </w:rPr>
          <w:tab/>
        </w:r>
        <w:r w:rsidR="000977C2" w:rsidRPr="003C5900">
          <w:rPr>
            <w:rStyle w:val="Hyperlink"/>
            <w:noProof/>
          </w:rPr>
          <w:t>EVALUATION OF ALTERNATIVES</w:t>
        </w:r>
        <w:r w:rsidR="000977C2">
          <w:rPr>
            <w:noProof/>
            <w:webHidden/>
          </w:rPr>
          <w:tab/>
        </w:r>
        <w:r w:rsidR="000977C2">
          <w:rPr>
            <w:noProof/>
            <w:webHidden/>
          </w:rPr>
          <w:fldChar w:fldCharType="begin"/>
        </w:r>
        <w:r w:rsidR="000977C2">
          <w:rPr>
            <w:noProof/>
            <w:webHidden/>
          </w:rPr>
          <w:instrText xml:space="preserve"> PAGEREF _Toc104969708 \h </w:instrText>
        </w:r>
        <w:r w:rsidR="000977C2">
          <w:rPr>
            <w:noProof/>
            <w:webHidden/>
          </w:rPr>
        </w:r>
        <w:r w:rsidR="000977C2">
          <w:rPr>
            <w:noProof/>
            <w:webHidden/>
          </w:rPr>
          <w:fldChar w:fldCharType="separate"/>
        </w:r>
        <w:r w:rsidR="00FD3B2C">
          <w:rPr>
            <w:noProof/>
            <w:webHidden/>
          </w:rPr>
          <w:t>17</w:t>
        </w:r>
        <w:r w:rsidR="000977C2">
          <w:rPr>
            <w:noProof/>
            <w:webHidden/>
          </w:rPr>
          <w:fldChar w:fldCharType="end"/>
        </w:r>
      </w:hyperlink>
    </w:p>
    <w:p w14:paraId="1BC90012" w14:textId="2A395C73" w:rsidR="000977C2" w:rsidRDefault="00B117A8">
      <w:pPr>
        <w:pStyle w:val="TOC1"/>
        <w:rPr>
          <w:rFonts w:asciiTheme="minorHAnsi" w:eastAsiaTheme="minorEastAsia" w:hAnsiTheme="minorHAnsi"/>
          <w:caps w:val="0"/>
          <w:noProof/>
        </w:rPr>
      </w:pPr>
      <w:hyperlink w:anchor="_Toc104969732" w:history="1">
        <w:r w:rsidR="000977C2" w:rsidRPr="003C5900">
          <w:rPr>
            <w:rStyle w:val="Hyperlink"/>
            <w:rFonts w:ascii="CG Times" w:hAnsi="CG Times"/>
            <w:noProof/>
          </w:rPr>
          <w:t>9.0</w:t>
        </w:r>
        <w:r w:rsidR="000977C2">
          <w:rPr>
            <w:rFonts w:asciiTheme="minorHAnsi" w:eastAsiaTheme="minorEastAsia" w:hAnsiTheme="minorHAnsi"/>
            <w:caps w:val="0"/>
            <w:noProof/>
          </w:rPr>
          <w:tab/>
        </w:r>
        <w:r w:rsidR="000977C2" w:rsidRPr="003C5900">
          <w:rPr>
            <w:rStyle w:val="Hyperlink"/>
            <w:noProof/>
          </w:rPr>
          <w:t>SUMMARY OF THE PREFERRED ALTERNATIVE</w:t>
        </w:r>
        <w:r w:rsidR="000977C2">
          <w:rPr>
            <w:noProof/>
            <w:webHidden/>
          </w:rPr>
          <w:tab/>
        </w:r>
        <w:r w:rsidR="000977C2">
          <w:rPr>
            <w:noProof/>
            <w:webHidden/>
          </w:rPr>
          <w:fldChar w:fldCharType="begin"/>
        </w:r>
        <w:r w:rsidR="000977C2">
          <w:rPr>
            <w:noProof/>
            <w:webHidden/>
          </w:rPr>
          <w:instrText xml:space="preserve"> PAGEREF _Toc104969732 \h </w:instrText>
        </w:r>
        <w:r w:rsidR="000977C2">
          <w:rPr>
            <w:noProof/>
            <w:webHidden/>
          </w:rPr>
        </w:r>
        <w:r w:rsidR="000977C2">
          <w:rPr>
            <w:noProof/>
            <w:webHidden/>
          </w:rPr>
          <w:fldChar w:fldCharType="separate"/>
        </w:r>
        <w:r w:rsidR="00FD3B2C">
          <w:rPr>
            <w:noProof/>
            <w:webHidden/>
          </w:rPr>
          <w:t>18</w:t>
        </w:r>
        <w:r w:rsidR="000977C2">
          <w:rPr>
            <w:noProof/>
            <w:webHidden/>
          </w:rPr>
          <w:fldChar w:fldCharType="end"/>
        </w:r>
      </w:hyperlink>
    </w:p>
    <w:p w14:paraId="091460A0" w14:textId="0AE9D857" w:rsidR="000977C2" w:rsidRDefault="00B117A8">
      <w:pPr>
        <w:pStyle w:val="TOC1"/>
        <w:rPr>
          <w:rFonts w:asciiTheme="minorHAnsi" w:eastAsiaTheme="minorEastAsia" w:hAnsiTheme="minorHAnsi"/>
          <w:caps w:val="0"/>
          <w:noProof/>
        </w:rPr>
      </w:pPr>
      <w:hyperlink w:anchor="_Toc104969733" w:history="1">
        <w:r w:rsidR="000977C2" w:rsidRPr="003C5900">
          <w:rPr>
            <w:rStyle w:val="Hyperlink"/>
            <w:rFonts w:ascii="CG Times" w:hAnsi="CG Times"/>
            <w:noProof/>
          </w:rPr>
          <w:t>10.0</w:t>
        </w:r>
        <w:r w:rsidR="000977C2">
          <w:rPr>
            <w:rFonts w:asciiTheme="minorHAnsi" w:eastAsiaTheme="minorEastAsia" w:hAnsiTheme="minorHAnsi"/>
            <w:caps w:val="0"/>
            <w:noProof/>
          </w:rPr>
          <w:tab/>
        </w:r>
        <w:r w:rsidR="000977C2" w:rsidRPr="003C5900">
          <w:rPr>
            <w:rStyle w:val="Hyperlink"/>
            <w:noProof/>
          </w:rPr>
          <w:t>COMMUNITY PARTICIPATION</w:t>
        </w:r>
        <w:r w:rsidR="000977C2">
          <w:rPr>
            <w:noProof/>
            <w:webHidden/>
          </w:rPr>
          <w:tab/>
        </w:r>
        <w:r w:rsidR="000977C2">
          <w:rPr>
            <w:noProof/>
            <w:webHidden/>
          </w:rPr>
          <w:fldChar w:fldCharType="begin"/>
        </w:r>
        <w:r w:rsidR="000977C2">
          <w:rPr>
            <w:noProof/>
            <w:webHidden/>
          </w:rPr>
          <w:instrText xml:space="preserve"> PAGEREF _Toc104969733 \h </w:instrText>
        </w:r>
        <w:r w:rsidR="000977C2">
          <w:rPr>
            <w:noProof/>
            <w:webHidden/>
          </w:rPr>
        </w:r>
        <w:r w:rsidR="000977C2">
          <w:rPr>
            <w:noProof/>
            <w:webHidden/>
          </w:rPr>
          <w:fldChar w:fldCharType="separate"/>
        </w:r>
        <w:r w:rsidR="00FD3B2C">
          <w:rPr>
            <w:noProof/>
            <w:webHidden/>
          </w:rPr>
          <w:t>18</w:t>
        </w:r>
        <w:r w:rsidR="000977C2">
          <w:rPr>
            <w:noProof/>
            <w:webHidden/>
          </w:rPr>
          <w:fldChar w:fldCharType="end"/>
        </w:r>
      </w:hyperlink>
    </w:p>
    <w:p w14:paraId="6DCB826F" w14:textId="23CF3533" w:rsidR="000977C2" w:rsidRDefault="00B117A8">
      <w:pPr>
        <w:pStyle w:val="TOC1"/>
        <w:rPr>
          <w:rFonts w:asciiTheme="minorHAnsi" w:eastAsiaTheme="minorEastAsia" w:hAnsiTheme="minorHAnsi"/>
          <w:caps w:val="0"/>
          <w:noProof/>
        </w:rPr>
      </w:pPr>
      <w:hyperlink w:anchor="_Toc104969734" w:history="1">
        <w:r w:rsidR="000977C2" w:rsidRPr="003C5900">
          <w:rPr>
            <w:rStyle w:val="Hyperlink"/>
            <w:rFonts w:ascii="CG Times" w:hAnsi="CG Times"/>
            <w:noProof/>
          </w:rPr>
          <w:t>11.0</w:t>
        </w:r>
        <w:r w:rsidR="000977C2">
          <w:rPr>
            <w:rFonts w:asciiTheme="minorHAnsi" w:eastAsiaTheme="minorEastAsia" w:hAnsiTheme="minorHAnsi"/>
            <w:caps w:val="0"/>
            <w:noProof/>
          </w:rPr>
          <w:tab/>
        </w:r>
        <w:r w:rsidR="000977C2" w:rsidRPr="003C5900">
          <w:rPr>
            <w:rStyle w:val="Hyperlink"/>
            <w:noProof/>
          </w:rPr>
          <w:t>Glossary of Terms</w:t>
        </w:r>
        <w:r w:rsidR="000977C2">
          <w:rPr>
            <w:noProof/>
            <w:webHidden/>
          </w:rPr>
          <w:tab/>
        </w:r>
        <w:r w:rsidR="000977C2">
          <w:rPr>
            <w:noProof/>
            <w:webHidden/>
          </w:rPr>
          <w:fldChar w:fldCharType="begin"/>
        </w:r>
        <w:r w:rsidR="000977C2">
          <w:rPr>
            <w:noProof/>
            <w:webHidden/>
          </w:rPr>
          <w:instrText xml:space="preserve"> PAGEREF _Toc104969734 \h </w:instrText>
        </w:r>
        <w:r w:rsidR="000977C2">
          <w:rPr>
            <w:noProof/>
            <w:webHidden/>
          </w:rPr>
        </w:r>
        <w:r w:rsidR="000977C2">
          <w:rPr>
            <w:noProof/>
            <w:webHidden/>
          </w:rPr>
          <w:fldChar w:fldCharType="separate"/>
        </w:r>
        <w:r w:rsidR="00FD3B2C">
          <w:rPr>
            <w:noProof/>
            <w:webHidden/>
          </w:rPr>
          <w:t>20</w:t>
        </w:r>
        <w:r w:rsidR="000977C2">
          <w:rPr>
            <w:noProof/>
            <w:webHidden/>
          </w:rPr>
          <w:fldChar w:fldCharType="end"/>
        </w:r>
      </w:hyperlink>
    </w:p>
    <w:p w14:paraId="3357D1E3" w14:textId="1BAE31E1" w:rsidR="000977C2" w:rsidRDefault="00B117A8">
      <w:pPr>
        <w:pStyle w:val="TOC1"/>
        <w:rPr>
          <w:rFonts w:asciiTheme="minorHAnsi" w:eastAsiaTheme="minorEastAsia" w:hAnsiTheme="minorHAnsi"/>
          <w:caps w:val="0"/>
          <w:noProof/>
        </w:rPr>
      </w:pPr>
      <w:hyperlink w:anchor="_Toc104969735" w:history="1">
        <w:r w:rsidR="000977C2" w:rsidRPr="003C5900">
          <w:rPr>
            <w:rStyle w:val="Hyperlink"/>
            <w:rFonts w:ascii="CG Times" w:hAnsi="CG Times"/>
            <w:noProof/>
          </w:rPr>
          <w:t>12.0</w:t>
        </w:r>
        <w:r w:rsidR="000977C2">
          <w:rPr>
            <w:rFonts w:asciiTheme="minorHAnsi" w:eastAsiaTheme="minorEastAsia" w:hAnsiTheme="minorHAnsi"/>
            <w:caps w:val="0"/>
            <w:noProof/>
          </w:rPr>
          <w:tab/>
        </w:r>
        <w:r w:rsidR="000977C2" w:rsidRPr="003C5900">
          <w:rPr>
            <w:rStyle w:val="Hyperlink"/>
            <w:noProof/>
          </w:rPr>
          <w:t>References</w:t>
        </w:r>
        <w:r w:rsidR="000977C2">
          <w:rPr>
            <w:noProof/>
            <w:webHidden/>
          </w:rPr>
          <w:tab/>
        </w:r>
        <w:r w:rsidR="000977C2">
          <w:rPr>
            <w:noProof/>
            <w:webHidden/>
          </w:rPr>
          <w:fldChar w:fldCharType="begin"/>
        </w:r>
        <w:r w:rsidR="000977C2">
          <w:rPr>
            <w:noProof/>
            <w:webHidden/>
          </w:rPr>
          <w:instrText xml:space="preserve"> PAGEREF _Toc104969735 \h </w:instrText>
        </w:r>
        <w:r w:rsidR="000977C2">
          <w:rPr>
            <w:noProof/>
            <w:webHidden/>
          </w:rPr>
        </w:r>
        <w:r w:rsidR="000977C2">
          <w:rPr>
            <w:noProof/>
            <w:webHidden/>
          </w:rPr>
          <w:fldChar w:fldCharType="separate"/>
        </w:r>
        <w:r w:rsidR="00FD3B2C">
          <w:rPr>
            <w:noProof/>
            <w:webHidden/>
          </w:rPr>
          <w:t>23</w:t>
        </w:r>
        <w:r w:rsidR="000977C2">
          <w:rPr>
            <w:noProof/>
            <w:webHidden/>
          </w:rPr>
          <w:fldChar w:fldCharType="end"/>
        </w:r>
      </w:hyperlink>
    </w:p>
    <w:p w14:paraId="1C8B8FA7" w14:textId="7567039E" w:rsidR="006826B0" w:rsidRPr="00415BC1" w:rsidRDefault="00C81BBB" w:rsidP="00C81BBB">
      <w:pPr>
        <w:spacing w:after="0"/>
        <w:rPr>
          <w:sz w:val="22"/>
        </w:rPr>
      </w:pPr>
      <w:r w:rsidRPr="00415BC1">
        <w:rPr>
          <w:sz w:val="22"/>
        </w:rPr>
        <w:fldChar w:fldCharType="end"/>
      </w:r>
    </w:p>
    <w:p w14:paraId="64E142EF" w14:textId="77777777" w:rsidR="00C81BBB" w:rsidRPr="00415BC1" w:rsidRDefault="00C81BBB" w:rsidP="00C81BBB">
      <w:pPr>
        <w:spacing w:after="0"/>
        <w:rPr>
          <w:sz w:val="22"/>
        </w:rPr>
      </w:pPr>
    </w:p>
    <w:p w14:paraId="270EE03C" w14:textId="2DAAFCD6" w:rsidR="00C81BBB" w:rsidRPr="00415BC1" w:rsidRDefault="00C81BBB" w:rsidP="00C81BBB">
      <w:pPr>
        <w:spacing w:after="0"/>
        <w:jc w:val="center"/>
        <w:rPr>
          <w:b/>
          <w:szCs w:val="24"/>
        </w:rPr>
      </w:pPr>
      <w:r w:rsidRPr="00415BC1">
        <w:rPr>
          <w:b/>
          <w:szCs w:val="24"/>
        </w:rPr>
        <w:t>LIST OF TABLES</w:t>
      </w:r>
    </w:p>
    <w:p w14:paraId="27DDAF27" w14:textId="77777777" w:rsidR="00C81BBB" w:rsidRPr="00415BC1" w:rsidRDefault="00C81BBB" w:rsidP="00C81BBB">
      <w:pPr>
        <w:spacing w:after="0"/>
        <w:rPr>
          <w:b/>
          <w:szCs w:val="24"/>
        </w:rPr>
      </w:pPr>
    </w:p>
    <w:p w14:paraId="76F60FDB" w14:textId="73D0BFB3" w:rsidR="003B5533" w:rsidRPr="00C97CBD" w:rsidRDefault="00C81BBB">
      <w:pPr>
        <w:pStyle w:val="TableofFigures"/>
        <w:tabs>
          <w:tab w:val="right" w:leader="dot" w:pos="4454"/>
        </w:tabs>
        <w:rPr>
          <w:rFonts w:asciiTheme="minorHAnsi" w:eastAsiaTheme="minorEastAsia" w:hAnsiTheme="minorHAnsi"/>
          <w:noProof/>
          <w:sz w:val="22"/>
        </w:rPr>
      </w:pPr>
      <w:r w:rsidRPr="00415BC1">
        <w:rPr>
          <w:b/>
          <w:szCs w:val="24"/>
        </w:rPr>
        <w:fldChar w:fldCharType="begin"/>
      </w:r>
      <w:r w:rsidRPr="00415BC1">
        <w:rPr>
          <w:b/>
          <w:szCs w:val="24"/>
        </w:rPr>
        <w:instrText xml:space="preserve"> TOC \h \z \t "Table" \c </w:instrText>
      </w:r>
      <w:r w:rsidRPr="00415BC1">
        <w:rPr>
          <w:b/>
          <w:szCs w:val="24"/>
        </w:rPr>
        <w:fldChar w:fldCharType="separate"/>
      </w:r>
      <w:hyperlink w:anchor="_Toc97541658" w:history="1">
        <w:r w:rsidR="00351A07" w:rsidRPr="00C97CBD">
          <w:rPr>
            <w:rStyle w:val="Hyperlink"/>
            <w:noProof/>
            <w:sz w:val="22"/>
          </w:rPr>
          <w:t>Table 1. Munitions Response Sites and Remedial Action Objectives</w:t>
        </w:r>
        <w:r w:rsidR="00351A07" w:rsidRPr="00C97CBD">
          <w:rPr>
            <w:noProof/>
            <w:webHidden/>
            <w:sz w:val="22"/>
          </w:rPr>
          <w:tab/>
        </w:r>
        <w:r w:rsidR="00351A07">
          <w:rPr>
            <w:noProof/>
            <w:webHidden/>
            <w:sz w:val="22"/>
          </w:rPr>
          <w:t>4</w:t>
        </w:r>
      </w:hyperlink>
    </w:p>
    <w:p w14:paraId="58CB4EE0" w14:textId="2A5718B6" w:rsidR="003B5533" w:rsidRPr="00C97CBD" w:rsidRDefault="00B117A8">
      <w:pPr>
        <w:pStyle w:val="TableofFigures"/>
        <w:tabs>
          <w:tab w:val="right" w:leader="dot" w:pos="4454"/>
        </w:tabs>
        <w:rPr>
          <w:rFonts w:asciiTheme="minorHAnsi" w:eastAsiaTheme="minorEastAsia" w:hAnsiTheme="minorHAnsi"/>
          <w:noProof/>
          <w:sz w:val="22"/>
        </w:rPr>
      </w:pPr>
      <w:hyperlink w:anchor="_Toc97541659" w:history="1">
        <w:r w:rsidR="003B5533" w:rsidRPr="00C97CBD">
          <w:rPr>
            <w:rStyle w:val="Hyperlink"/>
            <w:noProof/>
            <w:sz w:val="22"/>
          </w:rPr>
          <w:t>Table 2. Historical Depths of MEC and MD Identified Within ALL MRSs</w:t>
        </w:r>
        <w:r w:rsidR="003B5533" w:rsidRPr="00C97CBD">
          <w:rPr>
            <w:noProof/>
            <w:webHidden/>
            <w:sz w:val="22"/>
          </w:rPr>
          <w:tab/>
        </w:r>
        <w:r w:rsidR="003B5533" w:rsidRPr="00C97CBD">
          <w:rPr>
            <w:noProof/>
            <w:webHidden/>
            <w:sz w:val="22"/>
          </w:rPr>
          <w:fldChar w:fldCharType="begin"/>
        </w:r>
        <w:r w:rsidR="003B5533" w:rsidRPr="00C97CBD">
          <w:rPr>
            <w:noProof/>
            <w:webHidden/>
            <w:sz w:val="22"/>
          </w:rPr>
          <w:instrText xml:space="preserve"> PAGEREF _Toc97541659 \h </w:instrText>
        </w:r>
        <w:r w:rsidR="003B5533" w:rsidRPr="00C97CBD">
          <w:rPr>
            <w:noProof/>
            <w:webHidden/>
            <w:sz w:val="22"/>
          </w:rPr>
        </w:r>
        <w:r w:rsidR="003B5533" w:rsidRPr="00C97CBD">
          <w:rPr>
            <w:noProof/>
            <w:webHidden/>
            <w:sz w:val="22"/>
          </w:rPr>
          <w:fldChar w:fldCharType="separate"/>
        </w:r>
        <w:r w:rsidR="00FD3B2C">
          <w:rPr>
            <w:noProof/>
            <w:webHidden/>
            <w:sz w:val="22"/>
          </w:rPr>
          <w:t>7</w:t>
        </w:r>
        <w:r w:rsidR="003B5533" w:rsidRPr="00C97CBD">
          <w:rPr>
            <w:noProof/>
            <w:webHidden/>
            <w:sz w:val="22"/>
          </w:rPr>
          <w:fldChar w:fldCharType="end"/>
        </w:r>
      </w:hyperlink>
    </w:p>
    <w:p w14:paraId="2E3C1A1E" w14:textId="6A5BBA22" w:rsidR="003B5533" w:rsidRPr="00C97CBD" w:rsidRDefault="00B117A8">
      <w:pPr>
        <w:pStyle w:val="TableofFigures"/>
        <w:tabs>
          <w:tab w:val="right" w:leader="dot" w:pos="4454"/>
        </w:tabs>
        <w:rPr>
          <w:rFonts w:asciiTheme="minorHAnsi" w:eastAsiaTheme="minorEastAsia" w:hAnsiTheme="minorHAnsi"/>
          <w:noProof/>
          <w:sz w:val="22"/>
        </w:rPr>
      </w:pPr>
      <w:hyperlink w:anchor="_Toc97541661" w:history="1">
        <w:r w:rsidR="003B5533" w:rsidRPr="00C97CBD">
          <w:rPr>
            <w:rStyle w:val="Hyperlink"/>
            <w:noProof/>
            <w:sz w:val="22"/>
          </w:rPr>
          <w:t>Table 3.</w:t>
        </w:r>
      </w:hyperlink>
      <w:r w:rsidR="00C97CBD" w:rsidRPr="00C97CBD">
        <w:rPr>
          <w:noProof/>
          <w:sz w:val="22"/>
        </w:rPr>
        <w:t xml:space="preserve"> </w:t>
      </w:r>
      <w:hyperlink w:anchor="_Toc97541662" w:history="1">
        <w:r w:rsidR="003B5533" w:rsidRPr="00C97CBD">
          <w:rPr>
            <w:rStyle w:val="Hyperlink"/>
            <w:noProof/>
            <w:sz w:val="22"/>
          </w:rPr>
          <w:t>DGM Depth of Detection Table</w:t>
        </w:r>
      </w:hyperlink>
      <w:r w:rsidR="00F71566">
        <w:rPr>
          <w:noProof/>
          <w:sz w:val="22"/>
        </w:rPr>
        <w:t xml:space="preserve"> </w:t>
      </w:r>
      <w:hyperlink w:anchor="_Toc97541663" w:history="1">
        <w:r w:rsidR="003B5533" w:rsidRPr="00C97CBD">
          <w:rPr>
            <w:rStyle w:val="Hyperlink"/>
            <w:noProof/>
            <w:sz w:val="22"/>
          </w:rPr>
          <w:t>Munitions Items Identified in Each MRS</w:t>
        </w:r>
        <w:r w:rsidR="003B5533" w:rsidRPr="00C97CBD">
          <w:rPr>
            <w:noProof/>
            <w:webHidden/>
            <w:sz w:val="22"/>
          </w:rPr>
          <w:tab/>
        </w:r>
        <w:r w:rsidR="003B5533" w:rsidRPr="00C97CBD">
          <w:rPr>
            <w:noProof/>
            <w:webHidden/>
            <w:sz w:val="22"/>
          </w:rPr>
          <w:fldChar w:fldCharType="begin"/>
        </w:r>
        <w:r w:rsidR="003B5533" w:rsidRPr="00C97CBD">
          <w:rPr>
            <w:noProof/>
            <w:webHidden/>
            <w:sz w:val="22"/>
          </w:rPr>
          <w:instrText xml:space="preserve"> PAGEREF _Toc97541663 \h </w:instrText>
        </w:r>
        <w:r w:rsidR="003B5533" w:rsidRPr="00C97CBD">
          <w:rPr>
            <w:noProof/>
            <w:webHidden/>
            <w:sz w:val="22"/>
          </w:rPr>
        </w:r>
        <w:r w:rsidR="003B5533" w:rsidRPr="00C97CBD">
          <w:rPr>
            <w:noProof/>
            <w:webHidden/>
            <w:sz w:val="22"/>
          </w:rPr>
          <w:fldChar w:fldCharType="separate"/>
        </w:r>
        <w:r w:rsidR="00FD3B2C">
          <w:rPr>
            <w:noProof/>
            <w:webHidden/>
            <w:sz w:val="22"/>
          </w:rPr>
          <w:t>13</w:t>
        </w:r>
        <w:r w:rsidR="003B5533" w:rsidRPr="00C97CBD">
          <w:rPr>
            <w:noProof/>
            <w:webHidden/>
            <w:sz w:val="22"/>
          </w:rPr>
          <w:fldChar w:fldCharType="end"/>
        </w:r>
      </w:hyperlink>
    </w:p>
    <w:p w14:paraId="52C2C8A3" w14:textId="5C009725" w:rsidR="003B5533" w:rsidRPr="00C97CBD" w:rsidRDefault="00B117A8">
      <w:pPr>
        <w:pStyle w:val="TableofFigures"/>
        <w:tabs>
          <w:tab w:val="right" w:leader="dot" w:pos="4454"/>
        </w:tabs>
        <w:rPr>
          <w:rFonts w:asciiTheme="minorHAnsi" w:eastAsiaTheme="minorEastAsia" w:hAnsiTheme="minorHAnsi"/>
          <w:noProof/>
          <w:sz w:val="22"/>
        </w:rPr>
      </w:pPr>
      <w:hyperlink w:anchor="_Toc97541664" w:history="1">
        <w:r w:rsidR="003B5533" w:rsidRPr="00C97CBD">
          <w:rPr>
            <w:rStyle w:val="Hyperlink"/>
            <w:noProof/>
            <w:sz w:val="22"/>
          </w:rPr>
          <w:t>Table 4. Nine Criteria for Detailed Analysis of Remedial Alternatives</w:t>
        </w:r>
        <w:r w:rsidR="003B5533" w:rsidRPr="00C97CBD">
          <w:rPr>
            <w:noProof/>
            <w:webHidden/>
            <w:sz w:val="22"/>
          </w:rPr>
          <w:tab/>
        </w:r>
        <w:r w:rsidR="003B5533" w:rsidRPr="00C97CBD">
          <w:rPr>
            <w:noProof/>
            <w:webHidden/>
            <w:sz w:val="22"/>
          </w:rPr>
          <w:fldChar w:fldCharType="begin"/>
        </w:r>
        <w:r w:rsidR="003B5533" w:rsidRPr="00C97CBD">
          <w:rPr>
            <w:noProof/>
            <w:webHidden/>
            <w:sz w:val="22"/>
          </w:rPr>
          <w:instrText xml:space="preserve"> PAGEREF _Toc97541664 \h </w:instrText>
        </w:r>
        <w:r w:rsidR="003B5533" w:rsidRPr="00C97CBD">
          <w:rPr>
            <w:noProof/>
            <w:webHidden/>
            <w:sz w:val="22"/>
          </w:rPr>
        </w:r>
        <w:r w:rsidR="003B5533" w:rsidRPr="00C97CBD">
          <w:rPr>
            <w:noProof/>
            <w:webHidden/>
            <w:sz w:val="22"/>
          </w:rPr>
          <w:fldChar w:fldCharType="separate"/>
        </w:r>
        <w:r w:rsidR="00FD3B2C">
          <w:rPr>
            <w:noProof/>
            <w:webHidden/>
            <w:sz w:val="22"/>
          </w:rPr>
          <w:t>1</w:t>
        </w:r>
        <w:r w:rsidR="00351A07">
          <w:rPr>
            <w:noProof/>
            <w:webHidden/>
            <w:sz w:val="22"/>
          </w:rPr>
          <w:t>7</w:t>
        </w:r>
        <w:r w:rsidR="003B5533" w:rsidRPr="00C97CBD">
          <w:rPr>
            <w:noProof/>
            <w:webHidden/>
            <w:sz w:val="22"/>
          </w:rPr>
          <w:fldChar w:fldCharType="end"/>
        </w:r>
      </w:hyperlink>
    </w:p>
    <w:p w14:paraId="159809F5" w14:textId="1DB35CC1" w:rsidR="003B5533" w:rsidRPr="00C97CBD" w:rsidRDefault="00B117A8">
      <w:pPr>
        <w:pStyle w:val="TableofFigures"/>
        <w:tabs>
          <w:tab w:val="right" w:leader="dot" w:pos="4454"/>
        </w:tabs>
        <w:rPr>
          <w:rFonts w:asciiTheme="minorHAnsi" w:eastAsiaTheme="minorEastAsia" w:hAnsiTheme="minorHAnsi"/>
          <w:noProof/>
          <w:sz w:val="22"/>
        </w:rPr>
      </w:pPr>
      <w:hyperlink w:anchor="_Toc97541665" w:history="1">
        <w:r w:rsidR="003B5533" w:rsidRPr="00C97CBD">
          <w:rPr>
            <w:rStyle w:val="Hyperlink"/>
            <w:noProof/>
            <w:sz w:val="22"/>
          </w:rPr>
          <w:t>Table 5. Preferred Alternative by MRS</w:t>
        </w:r>
        <w:r w:rsidR="003B5533" w:rsidRPr="00C97CBD">
          <w:rPr>
            <w:noProof/>
            <w:webHidden/>
            <w:sz w:val="22"/>
          </w:rPr>
          <w:tab/>
        </w:r>
        <w:r w:rsidR="003B5533" w:rsidRPr="00C97CBD">
          <w:rPr>
            <w:noProof/>
            <w:webHidden/>
            <w:sz w:val="22"/>
          </w:rPr>
          <w:fldChar w:fldCharType="begin"/>
        </w:r>
        <w:r w:rsidR="003B5533" w:rsidRPr="00C97CBD">
          <w:rPr>
            <w:noProof/>
            <w:webHidden/>
            <w:sz w:val="22"/>
          </w:rPr>
          <w:instrText xml:space="preserve"> PAGEREF _Toc97541665 \h </w:instrText>
        </w:r>
        <w:r w:rsidR="003B5533" w:rsidRPr="00C97CBD">
          <w:rPr>
            <w:noProof/>
            <w:webHidden/>
            <w:sz w:val="22"/>
          </w:rPr>
        </w:r>
        <w:r w:rsidR="003B5533" w:rsidRPr="00C97CBD">
          <w:rPr>
            <w:noProof/>
            <w:webHidden/>
            <w:sz w:val="22"/>
          </w:rPr>
          <w:fldChar w:fldCharType="separate"/>
        </w:r>
        <w:r w:rsidR="00FD3B2C">
          <w:rPr>
            <w:noProof/>
            <w:webHidden/>
            <w:sz w:val="22"/>
          </w:rPr>
          <w:t>18</w:t>
        </w:r>
        <w:r w:rsidR="003B5533" w:rsidRPr="00C97CBD">
          <w:rPr>
            <w:noProof/>
            <w:webHidden/>
            <w:sz w:val="22"/>
          </w:rPr>
          <w:fldChar w:fldCharType="end"/>
        </w:r>
      </w:hyperlink>
    </w:p>
    <w:p w14:paraId="717A0615" w14:textId="61C95BDB" w:rsidR="009A3257" w:rsidRPr="00415BC1" w:rsidRDefault="00C81BBB" w:rsidP="00C81BBB">
      <w:pPr>
        <w:spacing w:after="0"/>
        <w:rPr>
          <w:b/>
          <w:szCs w:val="24"/>
        </w:rPr>
      </w:pPr>
      <w:r w:rsidRPr="00415BC1">
        <w:rPr>
          <w:b/>
          <w:szCs w:val="24"/>
        </w:rPr>
        <w:fldChar w:fldCharType="end"/>
      </w:r>
    </w:p>
    <w:p w14:paraId="71484CB6" w14:textId="764C5492" w:rsidR="009A3257" w:rsidRPr="00415BC1" w:rsidRDefault="009A3257" w:rsidP="009A3257">
      <w:pPr>
        <w:spacing w:after="0"/>
        <w:jc w:val="center"/>
        <w:rPr>
          <w:b/>
          <w:szCs w:val="24"/>
        </w:rPr>
      </w:pPr>
      <w:r w:rsidRPr="00415BC1">
        <w:rPr>
          <w:b/>
          <w:szCs w:val="24"/>
        </w:rPr>
        <w:t>LIST OF FIGURES</w:t>
      </w:r>
    </w:p>
    <w:p w14:paraId="7DB3D055" w14:textId="77777777" w:rsidR="009A3257" w:rsidRPr="00415BC1" w:rsidRDefault="009A3257" w:rsidP="00C81BBB">
      <w:pPr>
        <w:spacing w:after="0"/>
        <w:rPr>
          <w:b/>
          <w:szCs w:val="24"/>
        </w:rPr>
      </w:pPr>
    </w:p>
    <w:p w14:paraId="2AA636DD" w14:textId="04FA2AB0" w:rsidR="003B5533" w:rsidRPr="00C97CBD" w:rsidRDefault="009A3257">
      <w:pPr>
        <w:pStyle w:val="TableofFigures"/>
        <w:tabs>
          <w:tab w:val="right" w:leader="dot" w:pos="4454"/>
        </w:tabs>
        <w:rPr>
          <w:rFonts w:asciiTheme="minorHAnsi" w:eastAsiaTheme="minorEastAsia" w:hAnsiTheme="minorHAnsi"/>
          <w:noProof/>
          <w:sz w:val="22"/>
        </w:rPr>
      </w:pPr>
      <w:r w:rsidRPr="00415BC1">
        <w:rPr>
          <w:b/>
          <w:szCs w:val="24"/>
        </w:rPr>
        <w:fldChar w:fldCharType="begin"/>
      </w:r>
      <w:r w:rsidRPr="00415BC1">
        <w:rPr>
          <w:b/>
          <w:szCs w:val="24"/>
        </w:rPr>
        <w:instrText xml:space="preserve"> TOC \h \z \t "Figure" \c </w:instrText>
      </w:r>
      <w:r w:rsidRPr="00415BC1">
        <w:rPr>
          <w:b/>
          <w:szCs w:val="24"/>
        </w:rPr>
        <w:fldChar w:fldCharType="separate"/>
      </w:r>
      <w:hyperlink w:anchor="_Toc97541613" w:history="1">
        <w:r w:rsidR="003B5533" w:rsidRPr="00C97CBD">
          <w:rPr>
            <w:rStyle w:val="Hyperlink"/>
            <w:noProof/>
            <w:sz w:val="22"/>
          </w:rPr>
          <w:t>Figure 1</w:t>
        </w:r>
        <w:r w:rsidR="00C97CBD" w:rsidRPr="00C97CBD">
          <w:rPr>
            <w:rStyle w:val="Hyperlink"/>
            <w:noProof/>
            <w:sz w:val="22"/>
          </w:rPr>
          <w:t>.</w:t>
        </w:r>
        <w:r w:rsidR="003B5533" w:rsidRPr="00C97CBD">
          <w:rPr>
            <w:rStyle w:val="Hyperlink"/>
            <w:noProof/>
            <w:sz w:val="22"/>
          </w:rPr>
          <w:t xml:space="preserve"> General Location Conway BGR</w:t>
        </w:r>
        <w:r w:rsidR="003B5533" w:rsidRPr="00C97CBD">
          <w:rPr>
            <w:noProof/>
            <w:webHidden/>
            <w:sz w:val="22"/>
          </w:rPr>
          <w:tab/>
        </w:r>
        <w:r w:rsidR="003B5533" w:rsidRPr="00C97CBD">
          <w:rPr>
            <w:noProof/>
            <w:webHidden/>
            <w:sz w:val="22"/>
          </w:rPr>
          <w:fldChar w:fldCharType="begin"/>
        </w:r>
        <w:r w:rsidR="003B5533" w:rsidRPr="00C97CBD">
          <w:rPr>
            <w:noProof/>
            <w:webHidden/>
            <w:sz w:val="22"/>
          </w:rPr>
          <w:instrText xml:space="preserve"> PAGEREF _Toc97541613 \h </w:instrText>
        </w:r>
        <w:r w:rsidR="003B5533" w:rsidRPr="00C97CBD">
          <w:rPr>
            <w:noProof/>
            <w:webHidden/>
            <w:sz w:val="22"/>
          </w:rPr>
        </w:r>
        <w:r w:rsidR="003B5533" w:rsidRPr="00C97CBD">
          <w:rPr>
            <w:noProof/>
            <w:webHidden/>
            <w:sz w:val="22"/>
          </w:rPr>
          <w:fldChar w:fldCharType="separate"/>
        </w:r>
        <w:r w:rsidR="00FD3B2C">
          <w:rPr>
            <w:noProof/>
            <w:webHidden/>
            <w:sz w:val="22"/>
          </w:rPr>
          <w:t>26</w:t>
        </w:r>
        <w:r w:rsidR="003B5533" w:rsidRPr="00C97CBD">
          <w:rPr>
            <w:noProof/>
            <w:webHidden/>
            <w:sz w:val="22"/>
          </w:rPr>
          <w:fldChar w:fldCharType="end"/>
        </w:r>
      </w:hyperlink>
    </w:p>
    <w:p w14:paraId="4593959A" w14:textId="0C445BDC" w:rsidR="003B5533" w:rsidRPr="00C97CBD" w:rsidRDefault="00B117A8">
      <w:pPr>
        <w:pStyle w:val="TableofFigures"/>
        <w:tabs>
          <w:tab w:val="right" w:leader="dot" w:pos="4454"/>
        </w:tabs>
        <w:rPr>
          <w:rFonts w:asciiTheme="minorHAnsi" w:eastAsiaTheme="minorEastAsia" w:hAnsiTheme="minorHAnsi"/>
          <w:noProof/>
          <w:sz w:val="22"/>
        </w:rPr>
      </w:pPr>
      <w:hyperlink w:anchor="_Toc97541614" w:history="1">
        <w:r w:rsidR="003B5533" w:rsidRPr="00C97CBD">
          <w:rPr>
            <w:rStyle w:val="Hyperlink"/>
            <w:noProof/>
            <w:sz w:val="22"/>
          </w:rPr>
          <w:t>Figure 2</w:t>
        </w:r>
        <w:r w:rsidR="00C97CBD" w:rsidRPr="00C97CBD">
          <w:rPr>
            <w:rStyle w:val="Hyperlink"/>
            <w:noProof/>
            <w:sz w:val="22"/>
          </w:rPr>
          <w:t>.</w:t>
        </w:r>
        <w:r w:rsidR="003B5533" w:rsidRPr="00C97CBD">
          <w:rPr>
            <w:rStyle w:val="Hyperlink"/>
            <w:noProof/>
            <w:sz w:val="22"/>
          </w:rPr>
          <w:t xml:space="preserve"> MRS-05 2015-2016 Remedial Investigation Intrusive Results</w:t>
        </w:r>
        <w:r w:rsidR="003B5533" w:rsidRPr="00C97CBD">
          <w:rPr>
            <w:noProof/>
            <w:webHidden/>
            <w:sz w:val="22"/>
          </w:rPr>
          <w:tab/>
        </w:r>
        <w:r w:rsidR="003B5533" w:rsidRPr="00C97CBD">
          <w:rPr>
            <w:noProof/>
            <w:webHidden/>
            <w:sz w:val="22"/>
          </w:rPr>
          <w:fldChar w:fldCharType="begin"/>
        </w:r>
        <w:r w:rsidR="003B5533" w:rsidRPr="00C97CBD">
          <w:rPr>
            <w:noProof/>
            <w:webHidden/>
            <w:sz w:val="22"/>
          </w:rPr>
          <w:instrText xml:space="preserve"> PAGEREF _Toc97541614 \h </w:instrText>
        </w:r>
        <w:r w:rsidR="003B5533" w:rsidRPr="00C97CBD">
          <w:rPr>
            <w:noProof/>
            <w:webHidden/>
            <w:sz w:val="22"/>
          </w:rPr>
        </w:r>
        <w:r w:rsidR="003B5533" w:rsidRPr="00C97CBD">
          <w:rPr>
            <w:noProof/>
            <w:webHidden/>
            <w:sz w:val="22"/>
          </w:rPr>
          <w:fldChar w:fldCharType="separate"/>
        </w:r>
        <w:r w:rsidR="00FD3B2C">
          <w:rPr>
            <w:noProof/>
            <w:webHidden/>
            <w:sz w:val="22"/>
          </w:rPr>
          <w:t>27</w:t>
        </w:r>
        <w:r w:rsidR="003B5533" w:rsidRPr="00C97CBD">
          <w:rPr>
            <w:noProof/>
            <w:webHidden/>
            <w:sz w:val="22"/>
          </w:rPr>
          <w:fldChar w:fldCharType="end"/>
        </w:r>
      </w:hyperlink>
    </w:p>
    <w:p w14:paraId="49DEFC34" w14:textId="3584CA0F" w:rsidR="003B5533" w:rsidRPr="00C97CBD" w:rsidRDefault="00B117A8">
      <w:pPr>
        <w:pStyle w:val="TableofFigures"/>
        <w:tabs>
          <w:tab w:val="right" w:leader="dot" w:pos="4454"/>
        </w:tabs>
        <w:rPr>
          <w:rFonts w:asciiTheme="minorHAnsi" w:eastAsiaTheme="minorEastAsia" w:hAnsiTheme="minorHAnsi"/>
          <w:noProof/>
          <w:sz w:val="22"/>
        </w:rPr>
      </w:pPr>
      <w:hyperlink w:anchor="_Toc97541615" w:history="1">
        <w:r w:rsidR="003B5533" w:rsidRPr="00C97CBD">
          <w:rPr>
            <w:rStyle w:val="Hyperlink"/>
            <w:noProof/>
            <w:sz w:val="22"/>
          </w:rPr>
          <w:t>Figure 3</w:t>
        </w:r>
        <w:r w:rsidR="00C97CBD" w:rsidRPr="00C97CBD">
          <w:rPr>
            <w:rStyle w:val="Hyperlink"/>
            <w:noProof/>
            <w:sz w:val="22"/>
          </w:rPr>
          <w:t>.</w:t>
        </w:r>
        <w:r w:rsidR="003B5533" w:rsidRPr="00C97CBD">
          <w:rPr>
            <w:rStyle w:val="Hyperlink"/>
            <w:noProof/>
            <w:sz w:val="22"/>
          </w:rPr>
          <w:t xml:space="preserve"> MRS-0</w:t>
        </w:r>
        <w:r w:rsidR="00433D9F">
          <w:rPr>
            <w:rStyle w:val="Hyperlink"/>
            <w:noProof/>
            <w:sz w:val="22"/>
          </w:rPr>
          <w:t>3</w:t>
        </w:r>
        <w:r w:rsidR="003B5533" w:rsidRPr="00C97CBD">
          <w:rPr>
            <w:rStyle w:val="Hyperlink"/>
            <w:noProof/>
            <w:sz w:val="22"/>
          </w:rPr>
          <w:t xml:space="preserve"> 2015-2016 Remedial Investigation Intrusive Results</w:t>
        </w:r>
        <w:r w:rsidR="003B5533" w:rsidRPr="00C97CBD">
          <w:rPr>
            <w:noProof/>
            <w:webHidden/>
            <w:sz w:val="22"/>
          </w:rPr>
          <w:tab/>
        </w:r>
        <w:r w:rsidR="003B5533" w:rsidRPr="00C97CBD">
          <w:rPr>
            <w:noProof/>
            <w:webHidden/>
            <w:sz w:val="22"/>
          </w:rPr>
          <w:fldChar w:fldCharType="begin"/>
        </w:r>
        <w:r w:rsidR="003B5533" w:rsidRPr="00C97CBD">
          <w:rPr>
            <w:noProof/>
            <w:webHidden/>
            <w:sz w:val="22"/>
          </w:rPr>
          <w:instrText xml:space="preserve"> PAGEREF _Toc97541615 \h </w:instrText>
        </w:r>
        <w:r w:rsidR="003B5533" w:rsidRPr="00C97CBD">
          <w:rPr>
            <w:noProof/>
            <w:webHidden/>
            <w:sz w:val="22"/>
          </w:rPr>
        </w:r>
        <w:r w:rsidR="003B5533" w:rsidRPr="00C97CBD">
          <w:rPr>
            <w:noProof/>
            <w:webHidden/>
            <w:sz w:val="22"/>
          </w:rPr>
          <w:fldChar w:fldCharType="separate"/>
        </w:r>
        <w:r w:rsidR="00FD3B2C">
          <w:rPr>
            <w:noProof/>
            <w:webHidden/>
            <w:sz w:val="22"/>
          </w:rPr>
          <w:t>28</w:t>
        </w:r>
        <w:r w:rsidR="003B5533" w:rsidRPr="00C97CBD">
          <w:rPr>
            <w:noProof/>
            <w:webHidden/>
            <w:sz w:val="22"/>
          </w:rPr>
          <w:fldChar w:fldCharType="end"/>
        </w:r>
      </w:hyperlink>
    </w:p>
    <w:p w14:paraId="69556371" w14:textId="4BB597DD" w:rsidR="009A3257" w:rsidRPr="00C81BBB" w:rsidRDefault="009A3257" w:rsidP="00C81BBB">
      <w:pPr>
        <w:spacing w:after="0"/>
        <w:rPr>
          <w:b/>
          <w:szCs w:val="24"/>
        </w:rPr>
      </w:pPr>
      <w:r w:rsidRPr="00415BC1">
        <w:rPr>
          <w:b/>
          <w:szCs w:val="24"/>
        </w:rPr>
        <w:fldChar w:fldCharType="end"/>
      </w:r>
    </w:p>
    <w:p w14:paraId="66AA4877" w14:textId="77777777" w:rsidR="00C81BBB" w:rsidRDefault="00C81BBB" w:rsidP="00C81BBB">
      <w:pPr>
        <w:spacing w:after="0"/>
      </w:pPr>
    </w:p>
    <w:p w14:paraId="59E3BCB7" w14:textId="77777777" w:rsidR="006826B0" w:rsidRDefault="006826B0" w:rsidP="006826B0">
      <w:pPr>
        <w:sectPr w:rsidR="006826B0" w:rsidSect="00B81987">
          <w:headerReference w:type="default" r:id="rId14"/>
          <w:footerReference w:type="default" r:id="rId15"/>
          <w:headerReference w:type="first" r:id="rId16"/>
          <w:footerReference w:type="first" r:id="rId17"/>
          <w:pgSz w:w="12240" w:h="15840" w:code="1"/>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pgNumType w:fmt="lowerRoman" w:start="1"/>
          <w:cols w:num="2" w:space="432"/>
          <w:titlePg/>
          <w:docGrid w:linePitch="360"/>
        </w:sectPr>
      </w:pPr>
    </w:p>
    <w:p w14:paraId="647CC879" w14:textId="6DED81FE" w:rsidR="002B0A1D" w:rsidRPr="002B0A1D" w:rsidRDefault="002B0A1D" w:rsidP="002B0A1D">
      <w:pPr>
        <w:jc w:val="center"/>
        <w:rPr>
          <w:i/>
        </w:rPr>
        <w:sectPr w:rsidR="002B0A1D" w:rsidRPr="002B0A1D" w:rsidSect="00B81987">
          <w:headerReference w:type="default" r:id="rId18"/>
          <w:footerReference w:type="default" r:id="rId19"/>
          <w:pgSz w:w="12240" w:h="15840"/>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pgNumType w:start="1"/>
          <w:cols w:space="432"/>
          <w:vAlign w:val="center"/>
          <w:docGrid w:linePitch="360"/>
        </w:sectPr>
      </w:pPr>
      <w:r>
        <w:rPr>
          <w:i/>
        </w:rPr>
        <w:lastRenderedPageBreak/>
        <w:t>This page was intentionally left blank.</w:t>
      </w:r>
    </w:p>
    <w:p w14:paraId="0F4EB1FA" w14:textId="3A8391CA" w:rsidR="005B4A73" w:rsidRPr="00007B6A" w:rsidRDefault="00B24E1D" w:rsidP="00282290">
      <w:pPr>
        <w:pStyle w:val="Heading1"/>
        <w:spacing w:before="120" w:after="120"/>
      </w:pPr>
      <w:bookmarkStart w:id="2" w:name="_Toc104969681"/>
      <w:r w:rsidRPr="00007B6A">
        <w:lastRenderedPageBreak/>
        <w:t>INTRODUCTION</w:t>
      </w:r>
      <w:bookmarkEnd w:id="2"/>
    </w:p>
    <w:p w14:paraId="590E8F1F" w14:textId="1A4E97BD" w:rsidR="00841CAA" w:rsidRPr="00007B6A" w:rsidRDefault="005C5901" w:rsidP="00A457A0">
      <w:pPr>
        <w:spacing w:before="120" w:after="60" w:line="240" w:lineRule="auto"/>
        <w:jc w:val="both"/>
      </w:pPr>
      <w:r w:rsidRPr="00007B6A">
        <w:t xml:space="preserve">This </w:t>
      </w:r>
      <w:r w:rsidRPr="00007B6A">
        <w:rPr>
          <w:b/>
        </w:rPr>
        <w:t>Proposed Plan</w:t>
      </w:r>
      <w:r w:rsidR="00F75B2E" w:rsidRPr="00007B6A">
        <w:rPr>
          <w:szCs w:val="24"/>
          <w:vertAlign w:val="superscript"/>
        </w:rPr>
        <w:footnoteReference w:id="2"/>
      </w:r>
      <w:r w:rsidRPr="00007B6A">
        <w:t xml:space="preserve"> is being presented by the U</w:t>
      </w:r>
      <w:r w:rsidR="005F09C0" w:rsidRPr="00007B6A">
        <w:t>.</w:t>
      </w:r>
      <w:r w:rsidRPr="00007B6A">
        <w:t>S</w:t>
      </w:r>
      <w:r w:rsidR="005F09C0" w:rsidRPr="00007B6A">
        <w:t>.</w:t>
      </w:r>
      <w:r w:rsidRPr="00007B6A">
        <w:t xml:space="preserve"> Army Corps of Engineers (USACE)</w:t>
      </w:r>
      <w:r w:rsidR="00F75B2E" w:rsidRPr="00007B6A">
        <w:rPr>
          <w:vertAlign w:val="superscript"/>
        </w:rPr>
        <w:footnoteReference w:id="3"/>
      </w:r>
      <w:r w:rsidRPr="00007B6A">
        <w:t xml:space="preserve"> </w:t>
      </w:r>
      <w:r w:rsidR="00033D5E" w:rsidRPr="00007B6A">
        <w:t>to facilitate public involvement</w:t>
      </w:r>
      <w:r w:rsidRPr="00007B6A">
        <w:t xml:space="preserve"> to review and comment </w:t>
      </w:r>
      <w:bookmarkStart w:id="4" w:name="OLE_LINK1"/>
      <w:bookmarkStart w:id="5" w:name="OLE_LINK2"/>
      <w:r w:rsidRPr="00007B6A">
        <w:t xml:space="preserve">on the </w:t>
      </w:r>
      <w:r w:rsidR="007D4235" w:rsidRPr="00007B6A">
        <w:rPr>
          <w:b/>
        </w:rPr>
        <w:t>Preferred Alternative</w:t>
      </w:r>
      <w:r w:rsidR="003E5775" w:rsidRPr="00007B6A">
        <w:rPr>
          <w:b/>
        </w:rPr>
        <w:t xml:space="preserve"> </w:t>
      </w:r>
      <w:r w:rsidR="009E28BF">
        <w:t>recommended</w:t>
      </w:r>
      <w:r w:rsidRPr="00007B6A">
        <w:t xml:space="preserve"> for </w:t>
      </w:r>
      <w:bookmarkEnd w:id="4"/>
      <w:bookmarkEnd w:id="5"/>
      <w:r w:rsidR="00FA20CD">
        <w:t>two</w:t>
      </w:r>
      <w:r w:rsidR="00FA20CD" w:rsidRPr="00007B6A">
        <w:t xml:space="preserve"> </w:t>
      </w:r>
      <w:r w:rsidRPr="00007B6A">
        <w:rPr>
          <w:b/>
        </w:rPr>
        <w:t>munitions response sites (MRS</w:t>
      </w:r>
      <w:r w:rsidR="00773E6A" w:rsidRPr="00007B6A">
        <w:rPr>
          <w:b/>
        </w:rPr>
        <w:t>s</w:t>
      </w:r>
      <w:r w:rsidRPr="00007B6A">
        <w:rPr>
          <w:b/>
        </w:rPr>
        <w:t>)</w:t>
      </w:r>
      <w:r w:rsidRPr="00007B6A">
        <w:t xml:space="preserve"> at the</w:t>
      </w:r>
      <w:r w:rsidR="00CD1B13">
        <w:t xml:space="preserve"> Conway Bombing and Gunnery Range (BGR)</w:t>
      </w:r>
      <w:r w:rsidR="008F0790" w:rsidRPr="00007B6A">
        <w:t xml:space="preserve"> </w:t>
      </w:r>
      <w:r w:rsidR="009E28BF">
        <w:t xml:space="preserve">Formerly Used Defense Site (FUDS) </w:t>
      </w:r>
      <w:r w:rsidR="00F75B2E" w:rsidRPr="00007B6A">
        <w:t>(Figure </w:t>
      </w:r>
      <w:r w:rsidR="008F0790" w:rsidRPr="00007B6A">
        <w:t>1)</w:t>
      </w:r>
      <w:r w:rsidR="003E5775" w:rsidRPr="00007B6A">
        <w:t>.</w:t>
      </w:r>
      <w:r w:rsidR="00841CAA" w:rsidRPr="00007B6A">
        <w:t xml:space="preserve"> </w:t>
      </w:r>
    </w:p>
    <w:p w14:paraId="1E958728" w14:textId="2168F243" w:rsidR="00F80EB8" w:rsidRPr="007B3903" w:rsidRDefault="00902B8A" w:rsidP="00A457A0">
      <w:pPr>
        <w:spacing w:before="60" w:after="60" w:line="240" w:lineRule="auto"/>
        <w:jc w:val="both"/>
      </w:pPr>
      <w:r w:rsidRPr="007B3903">
        <w:t>USACE</w:t>
      </w:r>
      <w:r w:rsidR="00F80EB8" w:rsidRPr="007B3903">
        <w:t xml:space="preserve"> is issuing this plan as a part of its public participation responsibilities under Section 117(a) of the </w:t>
      </w:r>
      <w:r w:rsidR="00F80EB8" w:rsidRPr="007B3903">
        <w:rPr>
          <w:b/>
        </w:rPr>
        <w:t>Comprehensive Environmental Response, Compensation and Liability Act (CERCLA)</w:t>
      </w:r>
      <w:r w:rsidR="00F80EB8" w:rsidRPr="007B3903">
        <w:t xml:space="preserve">, also known as </w:t>
      </w:r>
      <w:r w:rsidR="00F80EB8" w:rsidRPr="007B3903">
        <w:rPr>
          <w:b/>
        </w:rPr>
        <w:t>Superfund</w:t>
      </w:r>
      <w:r w:rsidR="00F80EB8" w:rsidRPr="007B3903">
        <w:t xml:space="preserve">, and Section 300.430(f)(2) of the National Oil and Hazardous Substances Pollution Contingency Plan (NCP). </w:t>
      </w:r>
      <w:r w:rsidRPr="007B3903">
        <w:t>P</w:t>
      </w:r>
      <w:r w:rsidR="00F80EB8" w:rsidRPr="007B3903">
        <w:t xml:space="preserve">ublic comments on the </w:t>
      </w:r>
      <w:r w:rsidR="00F80EB8" w:rsidRPr="007B3903">
        <w:rPr>
          <w:b/>
        </w:rPr>
        <w:t>Proposed Plan</w:t>
      </w:r>
      <w:r w:rsidR="00F80EB8" w:rsidRPr="007B3903">
        <w:t xml:space="preserve"> will be accepted during a public review and comment period. USACE, in </w:t>
      </w:r>
      <w:r w:rsidR="00201619" w:rsidRPr="007B3903">
        <w:t xml:space="preserve">coordination </w:t>
      </w:r>
      <w:r w:rsidR="00F80EB8" w:rsidRPr="007B3903">
        <w:t xml:space="preserve">with affected stakeholders and supporting agencies, will review public comments and make a recommendation concerning future action to be taken at </w:t>
      </w:r>
      <w:r w:rsidR="00391C88">
        <w:t>the MRSs</w:t>
      </w:r>
      <w:r w:rsidR="00F80EB8" w:rsidRPr="007B3903">
        <w:t>.</w:t>
      </w:r>
    </w:p>
    <w:p w14:paraId="5D189090" w14:textId="3949EB72" w:rsidR="005C5901" w:rsidRDefault="00F80EB8" w:rsidP="00A457A0">
      <w:pPr>
        <w:spacing w:before="60" w:after="60" w:line="240" w:lineRule="auto"/>
        <w:jc w:val="both"/>
      </w:pPr>
      <w:bookmarkStart w:id="6" w:name="_Hlk505173195"/>
      <w:r w:rsidRPr="007B3903">
        <w:t>USACE is the lead agency for investigating, reporting, making remedial decisions, and taking remedial actions at the MRSs.</w:t>
      </w:r>
      <w:r w:rsidR="00223AD4" w:rsidRPr="007B3903">
        <w:t xml:space="preserve"> The regulatory agency</w:t>
      </w:r>
      <w:r w:rsidR="00C33851" w:rsidRPr="007B3903">
        <w:t xml:space="preserve"> is</w:t>
      </w:r>
      <w:r w:rsidR="00223AD4" w:rsidRPr="007B3903">
        <w:t xml:space="preserve"> the </w:t>
      </w:r>
      <w:r w:rsidR="007B3903">
        <w:t>South Carolina Department of Health and Environmental Control (SCDHEC)</w:t>
      </w:r>
      <w:r w:rsidR="00C33851" w:rsidRPr="007B3903">
        <w:t>.</w:t>
      </w:r>
      <w:r w:rsidR="00223AD4" w:rsidRPr="007B3903">
        <w:t xml:space="preserve"> </w:t>
      </w:r>
      <w:r w:rsidR="007B3903" w:rsidRPr="00FD0A3E">
        <w:t>SCDHEC</w:t>
      </w:r>
      <w:r w:rsidR="00C33851" w:rsidRPr="00FD0A3E">
        <w:t xml:space="preserve"> </w:t>
      </w:r>
      <w:r w:rsidR="00FD0A3E" w:rsidRPr="00FD0A3E">
        <w:t xml:space="preserve">has reviewed the </w:t>
      </w:r>
      <w:r w:rsidR="00223AD4" w:rsidRPr="00FD0A3E">
        <w:t>recommendations presented in this Proposed Plan.</w:t>
      </w:r>
      <w:r w:rsidR="00223AD4" w:rsidRPr="007B3903">
        <w:t xml:space="preserve"> </w:t>
      </w:r>
      <w:bookmarkStart w:id="7" w:name="_Hlk505177030"/>
      <w:bookmarkEnd w:id="6"/>
      <w:r w:rsidR="005B0A3C">
        <w:t xml:space="preserve">Five </w:t>
      </w:r>
      <w:r w:rsidR="00AD21D9">
        <w:t>MRSs</w:t>
      </w:r>
      <w:r w:rsidR="00841CAA" w:rsidRPr="00DF28B5">
        <w:t xml:space="preserve"> </w:t>
      </w:r>
      <w:r w:rsidR="008F0790" w:rsidRPr="00DF28B5">
        <w:t xml:space="preserve">were investigated during the </w:t>
      </w:r>
      <w:r w:rsidR="008F0790" w:rsidRPr="00DF28B5">
        <w:rPr>
          <w:b/>
        </w:rPr>
        <w:t>Remedial Investigation (RI)</w:t>
      </w:r>
      <w:bookmarkStart w:id="8" w:name="_Hlk505087726"/>
      <w:r w:rsidR="00AD21D9">
        <w:t xml:space="preserve">, </w:t>
      </w:r>
      <w:r w:rsidR="005B0A3C">
        <w:t xml:space="preserve">four </w:t>
      </w:r>
      <w:r w:rsidR="00AD21D9">
        <w:t xml:space="preserve">of which were recommended for </w:t>
      </w:r>
      <w:r w:rsidR="00F3500B" w:rsidRPr="00DF28B5">
        <w:t>evaluat</w:t>
      </w:r>
      <w:r w:rsidR="00AD21D9">
        <w:t>ion in</w:t>
      </w:r>
      <w:r w:rsidR="00F3500B" w:rsidRPr="00DF28B5">
        <w:t xml:space="preserve"> the </w:t>
      </w:r>
      <w:r w:rsidR="00AD21D9">
        <w:t xml:space="preserve">subsequent </w:t>
      </w:r>
      <w:r w:rsidR="00F3500B" w:rsidRPr="00DF28B5">
        <w:rPr>
          <w:b/>
        </w:rPr>
        <w:t>Feasibility Study (FS)</w:t>
      </w:r>
      <w:r w:rsidR="00A03CC8" w:rsidRPr="00DF28B5">
        <w:t>.</w:t>
      </w:r>
      <w:r w:rsidR="00F3500B" w:rsidRPr="00DF28B5">
        <w:t xml:space="preserve"> </w:t>
      </w:r>
      <w:r w:rsidR="00841CAA" w:rsidRPr="00DF28B5">
        <w:t xml:space="preserve">The general </w:t>
      </w:r>
      <w:r w:rsidR="00841CAA" w:rsidRPr="00553540">
        <w:t>location</w:t>
      </w:r>
      <w:r w:rsidR="00BA6E21" w:rsidRPr="00553540">
        <w:t>s</w:t>
      </w:r>
      <w:r w:rsidR="009E28BF">
        <w:t xml:space="preserve"> of the</w:t>
      </w:r>
      <w:r w:rsidR="00841CAA" w:rsidRPr="00553540">
        <w:t xml:space="preserve"> C</w:t>
      </w:r>
      <w:r w:rsidR="00E03357">
        <w:t>onway BGR</w:t>
      </w:r>
      <w:r w:rsidR="00583C3C" w:rsidRPr="00553540">
        <w:t xml:space="preserve"> </w:t>
      </w:r>
      <w:r w:rsidR="009E28BF">
        <w:t xml:space="preserve">FUDS </w:t>
      </w:r>
      <w:r w:rsidR="00841CAA" w:rsidRPr="00553540">
        <w:t xml:space="preserve">and the </w:t>
      </w:r>
      <w:r w:rsidR="00FA20CD">
        <w:t xml:space="preserve">two </w:t>
      </w:r>
      <w:r w:rsidR="00841CAA" w:rsidRPr="00553540">
        <w:t>MRS</w:t>
      </w:r>
      <w:r w:rsidR="00CF3FD6">
        <w:t xml:space="preserve"> </w:t>
      </w:r>
      <w:r w:rsidR="00FA20CD">
        <w:t xml:space="preserve">covered in this PP </w:t>
      </w:r>
      <w:r w:rsidR="00841CAA" w:rsidRPr="00553540">
        <w:t xml:space="preserve">are shown in </w:t>
      </w:r>
      <w:r w:rsidR="00535AD4" w:rsidRPr="00553540">
        <w:t>Figure </w:t>
      </w:r>
      <w:r w:rsidR="00CF3FD6">
        <w:t>1</w:t>
      </w:r>
      <w:r w:rsidR="00841CAA" w:rsidRPr="00553540">
        <w:t>.</w:t>
      </w:r>
      <w:r w:rsidR="00CF3FD6">
        <w:t xml:space="preserve"> </w:t>
      </w:r>
      <w:r w:rsidR="00A03CC8" w:rsidRPr="00553540">
        <w:t xml:space="preserve">The </w:t>
      </w:r>
      <w:r w:rsidR="00AD21D9">
        <w:t>MRSs included in this plan</w:t>
      </w:r>
      <w:r w:rsidR="00A03CC8" w:rsidRPr="00553540">
        <w:t xml:space="preserve"> are described in Table 1.</w:t>
      </w:r>
      <w:bookmarkEnd w:id="7"/>
    </w:p>
    <w:p w14:paraId="5C53C84D" w14:textId="5182B12C" w:rsidR="00FA20CD" w:rsidRDefault="00FA20CD" w:rsidP="00A457A0">
      <w:pPr>
        <w:spacing w:before="60" w:after="60" w:line="240" w:lineRule="auto"/>
        <w:jc w:val="both"/>
      </w:pPr>
    </w:p>
    <w:p w14:paraId="1DD3B336" w14:textId="77777777" w:rsidR="00FA20CD" w:rsidRPr="00553540" w:rsidRDefault="00FA20CD" w:rsidP="00A457A0">
      <w:pPr>
        <w:spacing w:before="60" w:after="60" w:line="240" w:lineRule="auto"/>
        <w:jc w:val="both"/>
      </w:pPr>
    </w:p>
    <w:tbl>
      <w:tblPr>
        <w:tblW w:w="0" w:type="auto"/>
        <w:jc w:val="center"/>
        <w:tblLook w:val="04A0" w:firstRow="1" w:lastRow="0" w:firstColumn="1" w:lastColumn="0" w:noHBand="0" w:noVBand="1"/>
      </w:tblPr>
      <w:tblGrid>
        <w:gridCol w:w="4439"/>
      </w:tblGrid>
      <w:tr w:rsidR="00887321" w:rsidRPr="00AE0DD7" w14:paraId="1B725AF6" w14:textId="77777777" w:rsidTr="00887321">
        <w:trPr>
          <w:trHeight w:val="204"/>
          <w:jc w:val="center"/>
        </w:trPr>
        <w:tc>
          <w:tcPr>
            <w:tcW w:w="4439" w:type="dxa"/>
            <w:tcBorders>
              <w:bottom w:val="single" w:sz="4" w:space="0" w:color="auto"/>
            </w:tcBorders>
          </w:tcPr>
          <w:bookmarkEnd w:id="8"/>
          <w:p w14:paraId="60D30BA3" w14:textId="77777777" w:rsidR="00887321" w:rsidRPr="00AE0DD7" w:rsidRDefault="00887321" w:rsidP="00887321">
            <w:pPr>
              <w:spacing w:after="0"/>
              <w:jc w:val="center"/>
              <w:rPr>
                <w:b/>
                <w:sz w:val="20"/>
                <w:szCs w:val="20"/>
              </w:rPr>
            </w:pPr>
            <w:r w:rsidRPr="00AE0DD7">
              <w:rPr>
                <w:b/>
                <w:sz w:val="20"/>
                <w:szCs w:val="20"/>
              </w:rPr>
              <w:t>COMMUNITY PARTICIPATION</w:t>
            </w:r>
          </w:p>
        </w:tc>
      </w:tr>
      <w:tr w:rsidR="00887321" w:rsidRPr="00AE0DD7" w14:paraId="79754B5C" w14:textId="77777777" w:rsidTr="00887321">
        <w:trPr>
          <w:trHeight w:val="1526"/>
          <w:jc w:val="center"/>
        </w:trPr>
        <w:tc>
          <w:tcPr>
            <w:tcW w:w="4439" w:type="dxa"/>
            <w:tcBorders>
              <w:top w:val="single" w:sz="4" w:space="0" w:color="auto"/>
              <w:left w:val="single" w:sz="4" w:space="0" w:color="auto"/>
              <w:bottom w:val="single" w:sz="4" w:space="0" w:color="auto"/>
              <w:right w:val="single" w:sz="4" w:space="0" w:color="auto"/>
            </w:tcBorders>
          </w:tcPr>
          <w:p w14:paraId="0D1854AE" w14:textId="77777777" w:rsidR="00887321" w:rsidRPr="00AE0DD7" w:rsidRDefault="00887321" w:rsidP="00887321">
            <w:pPr>
              <w:spacing w:after="0"/>
              <w:jc w:val="both"/>
              <w:rPr>
                <w:sz w:val="20"/>
                <w:szCs w:val="20"/>
              </w:rPr>
            </w:pPr>
            <w:r w:rsidRPr="00AE0DD7">
              <w:rPr>
                <w:sz w:val="20"/>
                <w:szCs w:val="20"/>
              </w:rPr>
              <w:t xml:space="preserve">USACE invites the public to become involved in the process of finalizing the proposed remedy for this site. Local community members and other interested parties are encouraged to review the Proposed Plan and submit comments. Public comments are considered before any action is selected and approved. </w:t>
            </w:r>
          </w:p>
        </w:tc>
      </w:tr>
      <w:tr w:rsidR="00887321" w:rsidRPr="00AE0DD7" w14:paraId="54D9DA27" w14:textId="77777777" w:rsidTr="00887321">
        <w:trPr>
          <w:trHeight w:val="913"/>
          <w:jc w:val="center"/>
        </w:trPr>
        <w:tc>
          <w:tcPr>
            <w:tcW w:w="4439" w:type="dxa"/>
            <w:tcBorders>
              <w:top w:val="single" w:sz="4" w:space="0" w:color="auto"/>
              <w:left w:val="single" w:sz="4" w:space="0" w:color="auto"/>
              <w:right w:val="single" w:sz="4" w:space="0" w:color="auto"/>
            </w:tcBorders>
          </w:tcPr>
          <w:p w14:paraId="23D8F273" w14:textId="41A586DF" w:rsidR="00887321" w:rsidRPr="00AE0DD7" w:rsidRDefault="00887321" w:rsidP="00637AD0">
            <w:pPr>
              <w:spacing w:after="120"/>
              <w:jc w:val="both"/>
              <w:rPr>
                <w:sz w:val="20"/>
                <w:szCs w:val="20"/>
              </w:rPr>
            </w:pPr>
            <w:r w:rsidRPr="00AE0DD7">
              <w:rPr>
                <w:b/>
                <w:sz w:val="20"/>
                <w:szCs w:val="20"/>
              </w:rPr>
              <w:t xml:space="preserve">Public Comment Period: </w:t>
            </w:r>
            <w:r w:rsidRPr="00AE0DD7">
              <w:rPr>
                <w:sz w:val="20"/>
                <w:szCs w:val="20"/>
              </w:rPr>
              <w:t>USACE will accept written comments on the Proposed Plan during the public comment period. The public comment period will be between</w:t>
            </w:r>
            <w:r w:rsidR="00452E5A">
              <w:rPr>
                <w:szCs w:val="20"/>
              </w:rPr>
              <w:t xml:space="preserve"> </w:t>
            </w:r>
            <w:r w:rsidR="00452E5A" w:rsidRPr="00452E5A">
              <w:rPr>
                <w:b/>
                <w:sz w:val="20"/>
                <w:szCs w:val="20"/>
              </w:rPr>
              <w:t>June 1</w:t>
            </w:r>
            <w:r w:rsidR="00D403BB">
              <w:rPr>
                <w:b/>
                <w:sz w:val="20"/>
                <w:szCs w:val="20"/>
              </w:rPr>
              <w:t>6</w:t>
            </w:r>
            <w:r w:rsidR="00452E5A" w:rsidRPr="00452E5A">
              <w:rPr>
                <w:b/>
                <w:sz w:val="20"/>
                <w:szCs w:val="20"/>
              </w:rPr>
              <w:t xml:space="preserve"> </w:t>
            </w:r>
            <w:r w:rsidRPr="00452E5A">
              <w:rPr>
                <w:b/>
                <w:sz w:val="20"/>
                <w:szCs w:val="20"/>
              </w:rPr>
              <w:t>and</w:t>
            </w:r>
            <w:r w:rsidR="00452E5A" w:rsidRPr="00452E5A">
              <w:rPr>
                <w:b/>
                <w:sz w:val="20"/>
                <w:szCs w:val="20"/>
              </w:rPr>
              <w:t xml:space="preserve"> July 1</w:t>
            </w:r>
            <w:r w:rsidR="00D403BB">
              <w:rPr>
                <w:b/>
                <w:sz w:val="20"/>
                <w:szCs w:val="20"/>
              </w:rPr>
              <w:t>6</w:t>
            </w:r>
            <w:r w:rsidRPr="00452E5A">
              <w:rPr>
                <w:b/>
                <w:sz w:val="20"/>
                <w:szCs w:val="20"/>
              </w:rPr>
              <w:t xml:space="preserve">, </w:t>
            </w:r>
            <w:r w:rsidR="005B0A3C" w:rsidRPr="00452E5A">
              <w:rPr>
                <w:b/>
                <w:sz w:val="20"/>
                <w:szCs w:val="20"/>
              </w:rPr>
              <w:t>2022</w:t>
            </w:r>
            <w:r w:rsidRPr="00452E5A">
              <w:rPr>
                <w:sz w:val="20"/>
                <w:szCs w:val="20"/>
              </w:rPr>
              <w:t xml:space="preserve">. </w:t>
            </w:r>
            <w:r w:rsidRPr="00887321">
              <w:rPr>
                <w:sz w:val="20"/>
                <w:szCs w:val="20"/>
              </w:rPr>
              <w:t>The Preferred Alternative for each site may change based on public comments received.  The USACE will address significant comments received from the public in the decision document.</w:t>
            </w:r>
          </w:p>
        </w:tc>
      </w:tr>
      <w:tr w:rsidR="00887321" w:rsidRPr="00AE0DD7" w14:paraId="7EFDFF4F" w14:textId="77777777" w:rsidTr="00A457A0">
        <w:trPr>
          <w:trHeight w:val="4761"/>
          <w:jc w:val="center"/>
        </w:trPr>
        <w:tc>
          <w:tcPr>
            <w:tcW w:w="4439" w:type="dxa"/>
            <w:tcBorders>
              <w:left w:val="single" w:sz="4" w:space="0" w:color="auto"/>
              <w:bottom w:val="single" w:sz="4" w:space="0" w:color="auto"/>
              <w:right w:val="single" w:sz="4" w:space="0" w:color="auto"/>
            </w:tcBorders>
          </w:tcPr>
          <w:p w14:paraId="4492E2BC" w14:textId="1320921A" w:rsidR="00887321" w:rsidRPr="00452E5A" w:rsidRDefault="00887321" w:rsidP="00887321">
            <w:pPr>
              <w:tabs>
                <w:tab w:val="left" w:pos="1807"/>
              </w:tabs>
              <w:spacing w:after="120"/>
              <w:jc w:val="both"/>
              <w:rPr>
                <w:sz w:val="20"/>
                <w:szCs w:val="20"/>
              </w:rPr>
            </w:pPr>
            <w:r w:rsidRPr="00AE0DD7">
              <w:rPr>
                <w:b/>
                <w:bCs/>
                <w:sz w:val="20"/>
                <w:szCs w:val="20"/>
              </w:rPr>
              <w:t>Public Meeting</w:t>
            </w:r>
            <w:r w:rsidRPr="00452E5A">
              <w:rPr>
                <w:b/>
                <w:bCs/>
                <w:sz w:val="20"/>
                <w:szCs w:val="20"/>
              </w:rPr>
              <w:t xml:space="preserve">: </w:t>
            </w:r>
            <w:r w:rsidR="00452E5A" w:rsidRPr="00452E5A">
              <w:rPr>
                <w:b/>
                <w:bCs/>
                <w:sz w:val="20"/>
                <w:szCs w:val="20"/>
              </w:rPr>
              <w:t>July 7</w:t>
            </w:r>
            <w:r w:rsidRPr="00452E5A">
              <w:rPr>
                <w:b/>
                <w:bCs/>
                <w:sz w:val="20"/>
                <w:szCs w:val="20"/>
              </w:rPr>
              <w:t xml:space="preserve">, </w:t>
            </w:r>
            <w:r w:rsidR="005B0A3C" w:rsidRPr="00452E5A">
              <w:rPr>
                <w:b/>
                <w:bCs/>
                <w:sz w:val="20"/>
                <w:szCs w:val="20"/>
              </w:rPr>
              <w:t>2022</w:t>
            </w:r>
            <w:r w:rsidRPr="00452E5A">
              <w:rPr>
                <w:sz w:val="20"/>
                <w:szCs w:val="20"/>
              </w:rPr>
              <w:t xml:space="preserve">. </w:t>
            </w:r>
            <w:r w:rsidRPr="00452E5A">
              <w:rPr>
                <w:bCs/>
                <w:sz w:val="20"/>
                <w:szCs w:val="20"/>
              </w:rPr>
              <w:t xml:space="preserve">USACE </w:t>
            </w:r>
            <w:r w:rsidRPr="00452E5A">
              <w:rPr>
                <w:sz w:val="20"/>
                <w:szCs w:val="20"/>
              </w:rPr>
              <w:t>will hold a public meeting to explain the Proposed Plan, during which oral and written comments will be encouraged. The meeting will be held at:</w:t>
            </w:r>
          </w:p>
          <w:p w14:paraId="52111499" w14:textId="321BA3D1" w:rsidR="00887321" w:rsidRPr="00452E5A" w:rsidRDefault="00887321" w:rsidP="00452E5A">
            <w:pPr>
              <w:spacing w:after="0"/>
              <w:jc w:val="center"/>
              <w:rPr>
                <w:sz w:val="20"/>
                <w:szCs w:val="20"/>
              </w:rPr>
            </w:pPr>
            <w:r w:rsidRPr="00452E5A">
              <w:rPr>
                <w:sz w:val="20"/>
                <w:szCs w:val="20"/>
              </w:rPr>
              <w:t>[</w:t>
            </w:r>
            <w:r w:rsidR="00452E5A" w:rsidRPr="00452E5A">
              <w:rPr>
                <w:sz w:val="20"/>
                <w:szCs w:val="20"/>
              </w:rPr>
              <w:t>Virtual</w:t>
            </w:r>
            <w:r w:rsidRPr="00452E5A">
              <w:rPr>
                <w:sz w:val="20"/>
                <w:szCs w:val="20"/>
              </w:rPr>
              <w:t>]</w:t>
            </w:r>
          </w:p>
          <w:p w14:paraId="7450044D" w14:textId="64400F45" w:rsidR="00887321" w:rsidRPr="00AE0DD7" w:rsidRDefault="00887321" w:rsidP="00452E5A">
            <w:pPr>
              <w:spacing w:after="60"/>
              <w:jc w:val="center"/>
              <w:rPr>
                <w:sz w:val="20"/>
                <w:szCs w:val="20"/>
              </w:rPr>
            </w:pPr>
            <w:r w:rsidRPr="00452E5A">
              <w:rPr>
                <w:sz w:val="20"/>
                <w:szCs w:val="20"/>
              </w:rPr>
              <w:t xml:space="preserve">at </w:t>
            </w:r>
            <w:r w:rsidR="00452E5A" w:rsidRPr="00452E5A">
              <w:rPr>
                <w:sz w:val="20"/>
                <w:szCs w:val="20"/>
              </w:rPr>
              <w:t xml:space="preserve">7:00 </w:t>
            </w:r>
            <w:r w:rsidRPr="00452E5A">
              <w:rPr>
                <w:sz w:val="20"/>
                <w:szCs w:val="20"/>
              </w:rPr>
              <w:t>p.m.</w:t>
            </w:r>
          </w:p>
          <w:p w14:paraId="3CC1EC31" w14:textId="77777777" w:rsidR="00887321" w:rsidRPr="00AE0DD7" w:rsidRDefault="00887321" w:rsidP="00A457A0">
            <w:pPr>
              <w:spacing w:after="60"/>
              <w:rPr>
                <w:sz w:val="20"/>
                <w:szCs w:val="20"/>
              </w:rPr>
            </w:pPr>
            <w:r w:rsidRPr="00AE0DD7">
              <w:rPr>
                <w:b/>
                <w:bCs/>
                <w:sz w:val="20"/>
                <w:szCs w:val="20"/>
              </w:rPr>
              <w:t xml:space="preserve">For more information, see the Administrative Record file at the following location: </w:t>
            </w:r>
          </w:p>
          <w:p w14:paraId="768EF521" w14:textId="77777777" w:rsidR="00887321" w:rsidRPr="00AE0DD7" w:rsidRDefault="00887321" w:rsidP="00887321">
            <w:pPr>
              <w:spacing w:after="0"/>
              <w:jc w:val="center"/>
              <w:rPr>
                <w:sz w:val="20"/>
                <w:szCs w:val="20"/>
              </w:rPr>
            </w:pPr>
            <w:r>
              <w:rPr>
                <w:sz w:val="20"/>
                <w:szCs w:val="20"/>
              </w:rPr>
              <w:t>Horry County Memorial</w:t>
            </w:r>
            <w:r w:rsidRPr="00AE0DD7">
              <w:rPr>
                <w:sz w:val="20"/>
                <w:szCs w:val="20"/>
              </w:rPr>
              <w:t xml:space="preserve"> Library</w:t>
            </w:r>
          </w:p>
          <w:p w14:paraId="655EF151" w14:textId="77777777" w:rsidR="00887321" w:rsidRPr="00AE0DD7" w:rsidRDefault="00887321" w:rsidP="00887321">
            <w:pPr>
              <w:spacing w:after="0"/>
              <w:jc w:val="center"/>
              <w:rPr>
                <w:sz w:val="20"/>
                <w:szCs w:val="20"/>
              </w:rPr>
            </w:pPr>
            <w:r>
              <w:rPr>
                <w:sz w:val="20"/>
                <w:szCs w:val="20"/>
              </w:rPr>
              <w:t>801 Main Street</w:t>
            </w:r>
          </w:p>
          <w:p w14:paraId="065C93DC" w14:textId="77777777" w:rsidR="00887321" w:rsidRPr="00AE0DD7" w:rsidRDefault="00887321" w:rsidP="00887321">
            <w:pPr>
              <w:spacing w:after="0"/>
              <w:jc w:val="center"/>
              <w:rPr>
                <w:sz w:val="20"/>
                <w:szCs w:val="20"/>
              </w:rPr>
            </w:pPr>
            <w:r>
              <w:rPr>
                <w:sz w:val="20"/>
                <w:szCs w:val="20"/>
              </w:rPr>
              <w:t>Conway, South Carolina 29526</w:t>
            </w:r>
          </w:p>
          <w:p w14:paraId="28A113D3" w14:textId="77777777" w:rsidR="00887321" w:rsidRPr="00AE0DD7" w:rsidRDefault="00887321" w:rsidP="00887321">
            <w:pPr>
              <w:spacing w:after="0"/>
              <w:jc w:val="center"/>
              <w:rPr>
                <w:sz w:val="20"/>
                <w:szCs w:val="20"/>
              </w:rPr>
            </w:pPr>
            <w:r w:rsidRPr="00AE0DD7">
              <w:rPr>
                <w:sz w:val="20"/>
                <w:szCs w:val="20"/>
              </w:rPr>
              <w:t>(</w:t>
            </w:r>
            <w:r>
              <w:rPr>
                <w:sz w:val="20"/>
                <w:szCs w:val="20"/>
              </w:rPr>
              <w:t>843</w:t>
            </w:r>
            <w:r w:rsidRPr="00AE0DD7">
              <w:rPr>
                <w:sz w:val="20"/>
                <w:szCs w:val="20"/>
              </w:rPr>
              <w:t xml:space="preserve">) </w:t>
            </w:r>
            <w:r>
              <w:rPr>
                <w:sz w:val="20"/>
                <w:szCs w:val="20"/>
              </w:rPr>
              <w:t>915-7323</w:t>
            </w:r>
          </w:p>
          <w:p w14:paraId="46824245" w14:textId="77777777" w:rsidR="00887321" w:rsidRPr="00AE0DD7" w:rsidRDefault="00887321" w:rsidP="00887321">
            <w:pPr>
              <w:spacing w:after="60"/>
              <w:jc w:val="center"/>
              <w:rPr>
                <w:sz w:val="20"/>
                <w:szCs w:val="20"/>
              </w:rPr>
            </w:pPr>
            <w:r w:rsidRPr="00231A17">
              <w:rPr>
                <w:sz w:val="20"/>
                <w:szCs w:val="20"/>
              </w:rPr>
              <w:t>http://www.horry.lib.sc.us/</w:t>
            </w:r>
          </w:p>
          <w:p w14:paraId="0E3528E3" w14:textId="77777777" w:rsidR="00887321" w:rsidRPr="00AE0DD7" w:rsidRDefault="00887321" w:rsidP="00887321">
            <w:pPr>
              <w:spacing w:after="0"/>
              <w:jc w:val="center"/>
              <w:rPr>
                <w:sz w:val="20"/>
                <w:szCs w:val="20"/>
              </w:rPr>
            </w:pPr>
            <w:r w:rsidRPr="00AE0DD7">
              <w:rPr>
                <w:sz w:val="20"/>
                <w:szCs w:val="20"/>
              </w:rPr>
              <w:t>Hours of Operation:</w:t>
            </w:r>
          </w:p>
          <w:p w14:paraId="286E3B72" w14:textId="77777777" w:rsidR="00887321" w:rsidRDefault="00887321" w:rsidP="00887321">
            <w:pPr>
              <w:spacing w:after="0"/>
              <w:jc w:val="center"/>
              <w:rPr>
                <w:sz w:val="20"/>
                <w:szCs w:val="20"/>
              </w:rPr>
            </w:pPr>
            <w:r w:rsidRPr="00AE0DD7">
              <w:rPr>
                <w:sz w:val="20"/>
                <w:szCs w:val="20"/>
              </w:rPr>
              <w:t>Monday–</w:t>
            </w:r>
            <w:r>
              <w:rPr>
                <w:sz w:val="20"/>
                <w:szCs w:val="20"/>
              </w:rPr>
              <w:t>Thursday</w:t>
            </w:r>
            <w:r w:rsidRPr="00AE0DD7">
              <w:rPr>
                <w:sz w:val="20"/>
                <w:szCs w:val="20"/>
              </w:rPr>
              <w:t xml:space="preserve">: </w:t>
            </w:r>
            <w:r>
              <w:rPr>
                <w:sz w:val="20"/>
                <w:szCs w:val="20"/>
              </w:rPr>
              <w:t>8</w:t>
            </w:r>
            <w:r w:rsidRPr="00AE0DD7">
              <w:rPr>
                <w:sz w:val="20"/>
                <w:szCs w:val="20"/>
              </w:rPr>
              <w:t>:00 a.m.–8:00 p.m.</w:t>
            </w:r>
          </w:p>
          <w:p w14:paraId="27EB59FC" w14:textId="77777777" w:rsidR="00887321" w:rsidRPr="00AE0DD7" w:rsidRDefault="00887321" w:rsidP="00887321">
            <w:pPr>
              <w:spacing w:after="0"/>
              <w:jc w:val="center"/>
              <w:rPr>
                <w:sz w:val="20"/>
                <w:szCs w:val="20"/>
              </w:rPr>
            </w:pPr>
            <w:r>
              <w:rPr>
                <w:sz w:val="20"/>
                <w:szCs w:val="20"/>
              </w:rPr>
              <w:t>Friday: 8:00 a.m.-6:00 p.m.</w:t>
            </w:r>
          </w:p>
          <w:p w14:paraId="0AE7DCA9" w14:textId="77777777" w:rsidR="00887321" w:rsidRPr="00AE0DD7" w:rsidRDefault="00887321" w:rsidP="00887321">
            <w:pPr>
              <w:spacing w:after="0"/>
              <w:jc w:val="center"/>
              <w:rPr>
                <w:sz w:val="20"/>
                <w:szCs w:val="20"/>
              </w:rPr>
            </w:pPr>
            <w:r w:rsidRPr="00AE0DD7">
              <w:rPr>
                <w:sz w:val="20"/>
                <w:szCs w:val="20"/>
              </w:rPr>
              <w:t xml:space="preserve">Saturday: </w:t>
            </w:r>
            <w:r>
              <w:rPr>
                <w:sz w:val="20"/>
                <w:szCs w:val="20"/>
              </w:rPr>
              <w:t>9</w:t>
            </w:r>
            <w:r w:rsidRPr="00AE0DD7">
              <w:rPr>
                <w:sz w:val="20"/>
                <w:szCs w:val="20"/>
              </w:rPr>
              <w:t>:00 p.m.-5:00 p.m.</w:t>
            </w:r>
          </w:p>
          <w:p w14:paraId="7C08F723" w14:textId="77777777" w:rsidR="00887321" w:rsidRPr="00AE0DD7" w:rsidRDefault="00887321" w:rsidP="00887321">
            <w:pPr>
              <w:spacing w:after="60"/>
              <w:jc w:val="center"/>
              <w:rPr>
                <w:sz w:val="20"/>
                <w:szCs w:val="20"/>
              </w:rPr>
            </w:pPr>
            <w:r w:rsidRPr="00AE0DD7">
              <w:rPr>
                <w:sz w:val="20"/>
                <w:szCs w:val="20"/>
              </w:rPr>
              <w:t>Sunday: Closed</w:t>
            </w:r>
          </w:p>
        </w:tc>
      </w:tr>
    </w:tbl>
    <w:p w14:paraId="370E9A47" w14:textId="77777777" w:rsidR="009E28BF" w:rsidRDefault="009E28BF" w:rsidP="00A457A0">
      <w:pPr>
        <w:keepNext/>
        <w:keepLines/>
        <w:spacing w:before="60" w:after="0"/>
        <w:jc w:val="both"/>
      </w:pPr>
    </w:p>
    <w:p w14:paraId="3191AC43" w14:textId="77777777" w:rsidR="00A457A0" w:rsidRDefault="00676913" w:rsidP="00A457A0">
      <w:pPr>
        <w:keepNext/>
        <w:keepLines/>
        <w:spacing w:before="60" w:after="0"/>
        <w:jc w:val="both"/>
        <w:rPr>
          <w:rFonts w:cs="Times New Roman"/>
        </w:rPr>
      </w:pPr>
      <w:r>
        <w:t>The public can review the Remedial Investigation Report and the Feasibility Study described in this Proposed Plan in the Conway Bombing and Gunnery Range Administrative Record available at the Horry County Memorial Library, 801 Main Street, Conway, South Carolina.</w:t>
      </w:r>
      <w:r w:rsidR="00A457A0">
        <w:t xml:space="preserve">  </w:t>
      </w:r>
    </w:p>
    <w:p w14:paraId="3C8A594A" w14:textId="77777777" w:rsidR="00A457A0" w:rsidRPr="00611896" w:rsidRDefault="00A457A0" w:rsidP="00A457A0">
      <w:pPr>
        <w:spacing w:before="120" w:after="120"/>
        <w:jc w:val="both"/>
        <w:rPr>
          <w:rFonts w:cs="Times New Roman"/>
          <w:sz w:val="6"/>
          <w:szCs w:val="6"/>
        </w:rPr>
      </w:pPr>
    </w:p>
    <w:p w14:paraId="22902DC9" w14:textId="77777777" w:rsidR="00A457A0" w:rsidRDefault="00A457A0" w:rsidP="00A457A0">
      <w:pPr>
        <w:spacing w:before="120" w:after="120"/>
        <w:jc w:val="both"/>
        <w:rPr>
          <w:rFonts w:cs="Times New Roman"/>
        </w:rPr>
        <w:sectPr w:rsidR="00A457A0" w:rsidSect="005C6E51">
          <w:footerReference w:type="default" r:id="rId20"/>
          <w:pgSz w:w="12240" w:h="15840" w:code="1"/>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num="2" w:space="432"/>
          <w:vAlign w:val="center"/>
          <w:docGrid w:linePitch="360"/>
        </w:sectPr>
      </w:pPr>
    </w:p>
    <w:p w14:paraId="1039352A" w14:textId="77777777" w:rsidR="00A457A0" w:rsidRPr="00007B6A" w:rsidRDefault="00A457A0" w:rsidP="00A457A0">
      <w:pPr>
        <w:pStyle w:val="Table"/>
      </w:pPr>
      <w:bookmarkStart w:id="9" w:name="_Toc97541658"/>
      <w:r w:rsidRPr="00007B6A">
        <w:lastRenderedPageBreak/>
        <w:t>Table 1. Munitions Response Sites and Remedial Action Objectives</w:t>
      </w:r>
      <w:bookmarkEnd w:id="9"/>
    </w:p>
    <w:tbl>
      <w:tblPr>
        <w:tblW w:w="11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317"/>
        <w:gridCol w:w="1926"/>
        <w:gridCol w:w="2639"/>
        <w:gridCol w:w="2779"/>
        <w:gridCol w:w="1296"/>
      </w:tblGrid>
      <w:tr w:rsidR="002C143A" w:rsidRPr="005719B1" w14:paraId="36759907" w14:textId="77777777" w:rsidTr="004E0BFE">
        <w:trPr>
          <w:jc w:val="center"/>
        </w:trPr>
        <w:tc>
          <w:tcPr>
            <w:tcW w:w="1211" w:type="dxa"/>
            <w:shd w:val="clear" w:color="auto" w:fill="D9D9D9" w:themeFill="background1" w:themeFillShade="D9"/>
            <w:vAlign w:val="center"/>
          </w:tcPr>
          <w:p w14:paraId="7DB9481F" w14:textId="77777777" w:rsidR="004E0BFE" w:rsidRPr="00412EB8" w:rsidRDefault="004E0BFE" w:rsidP="005D72BA">
            <w:pPr>
              <w:spacing w:after="0"/>
              <w:jc w:val="center"/>
              <w:rPr>
                <w:rFonts w:cs="Times New Roman"/>
                <w:b/>
                <w:sz w:val="18"/>
                <w:szCs w:val="18"/>
              </w:rPr>
            </w:pPr>
            <w:r w:rsidRPr="00412EB8">
              <w:rPr>
                <w:rFonts w:cs="Times New Roman"/>
                <w:b/>
                <w:sz w:val="18"/>
                <w:szCs w:val="18"/>
              </w:rPr>
              <w:t>MRS</w:t>
            </w:r>
          </w:p>
        </w:tc>
        <w:tc>
          <w:tcPr>
            <w:tcW w:w="910" w:type="dxa"/>
            <w:shd w:val="clear" w:color="auto" w:fill="D9D9D9" w:themeFill="background1" w:themeFillShade="D9"/>
            <w:vAlign w:val="center"/>
          </w:tcPr>
          <w:p w14:paraId="4810D27C" w14:textId="28E4E9BF" w:rsidR="004E0BFE" w:rsidRPr="00412EB8" w:rsidRDefault="002C143A" w:rsidP="005D72BA">
            <w:pPr>
              <w:spacing w:after="0"/>
              <w:jc w:val="center"/>
              <w:rPr>
                <w:rFonts w:cs="Times New Roman"/>
                <w:b/>
                <w:sz w:val="18"/>
                <w:szCs w:val="18"/>
              </w:rPr>
            </w:pPr>
            <w:r>
              <w:rPr>
                <w:rFonts w:cs="Times New Roman"/>
                <w:b/>
                <w:sz w:val="18"/>
                <w:szCs w:val="18"/>
              </w:rPr>
              <w:t xml:space="preserve">MEC Contaminated </w:t>
            </w:r>
            <w:r w:rsidR="004E0BFE" w:rsidRPr="00412EB8">
              <w:rPr>
                <w:rFonts w:cs="Times New Roman"/>
                <w:b/>
                <w:sz w:val="18"/>
                <w:szCs w:val="18"/>
              </w:rPr>
              <w:t>Acreage</w:t>
            </w:r>
          </w:p>
        </w:tc>
        <w:tc>
          <w:tcPr>
            <w:tcW w:w="1654" w:type="dxa"/>
            <w:shd w:val="clear" w:color="auto" w:fill="D9D9D9" w:themeFill="background1" w:themeFillShade="D9"/>
            <w:vAlign w:val="center"/>
          </w:tcPr>
          <w:p w14:paraId="52308894" w14:textId="77777777" w:rsidR="004E0BFE" w:rsidRDefault="004E0BFE" w:rsidP="005D72BA">
            <w:pPr>
              <w:spacing w:after="0"/>
              <w:jc w:val="center"/>
              <w:rPr>
                <w:rFonts w:cs="Times New Roman"/>
                <w:b/>
                <w:sz w:val="18"/>
                <w:szCs w:val="18"/>
              </w:rPr>
            </w:pPr>
            <w:r w:rsidRPr="00412EB8">
              <w:rPr>
                <w:rFonts w:cs="Times New Roman"/>
                <w:b/>
                <w:sz w:val="18"/>
                <w:szCs w:val="18"/>
              </w:rPr>
              <w:t xml:space="preserve">Land Use </w:t>
            </w:r>
          </w:p>
          <w:p w14:paraId="4867B763" w14:textId="353F0A28" w:rsidR="004E0BFE" w:rsidRPr="00412EB8" w:rsidRDefault="004E0BFE" w:rsidP="005D72BA">
            <w:pPr>
              <w:spacing w:after="0"/>
              <w:jc w:val="center"/>
              <w:rPr>
                <w:rFonts w:cs="Times New Roman"/>
                <w:b/>
                <w:sz w:val="18"/>
                <w:szCs w:val="18"/>
              </w:rPr>
            </w:pPr>
            <w:r w:rsidRPr="00412EB8">
              <w:rPr>
                <w:rFonts w:cs="Times New Roman"/>
                <w:b/>
                <w:sz w:val="18"/>
                <w:szCs w:val="18"/>
              </w:rPr>
              <w:t>Description</w:t>
            </w:r>
            <w:r w:rsidR="00093480">
              <w:rPr>
                <w:rFonts w:cs="Times New Roman"/>
                <w:b/>
                <w:sz w:val="18"/>
                <w:szCs w:val="18"/>
              </w:rPr>
              <w:t>/Receptors</w:t>
            </w:r>
            <w:r w:rsidR="00683F66">
              <w:rPr>
                <w:rFonts w:cs="Times New Roman"/>
                <w:b/>
                <w:sz w:val="18"/>
                <w:szCs w:val="18"/>
              </w:rPr>
              <w:t xml:space="preserve"> &amp; </w:t>
            </w:r>
            <w:r w:rsidR="00093480">
              <w:rPr>
                <w:rFonts w:cs="Times New Roman"/>
                <w:b/>
                <w:sz w:val="18"/>
                <w:szCs w:val="18"/>
              </w:rPr>
              <w:t>Exposure Route</w:t>
            </w:r>
          </w:p>
        </w:tc>
        <w:tc>
          <w:tcPr>
            <w:tcW w:w="2970" w:type="dxa"/>
            <w:shd w:val="clear" w:color="auto" w:fill="D9D9D9" w:themeFill="background1" w:themeFillShade="D9"/>
            <w:vAlign w:val="center"/>
          </w:tcPr>
          <w:p w14:paraId="4DF330B9" w14:textId="77777777" w:rsidR="004E0BFE" w:rsidRPr="00412EB8" w:rsidRDefault="004E0BFE" w:rsidP="005D72BA">
            <w:pPr>
              <w:spacing w:after="0"/>
              <w:jc w:val="center"/>
              <w:rPr>
                <w:rFonts w:cs="Times New Roman"/>
                <w:b/>
                <w:sz w:val="18"/>
                <w:szCs w:val="18"/>
              </w:rPr>
            </w:pPr>
            <w:r w:rsidRPr="00412EB8">
              <w:rPr>
                <w:rFonts w:cs="Times New Roman"/>
                <w:b/>
                <w:sz w:val="18"/>
                <w:szCs w:val="18"/>
              </w:rPr>
              <w:t>Remedial Action Objective</w:t>
            </w:r>
          </w:p>
        </w:tc>
        <w:tc>
          <w:tcPr>
            <w:tcW w:w="3075" w:type="dxa"/>
            <w:tcBorders>
              <w:bottom w:val="single" w:sz="4" w:space="0" w:color="auto"/>
            </w:tcBorders>
            <w:shd w:val="clear" w:color="auto" w:fill="D9D9D9" w:themeFill="background1" w:themeFillShade="D9"/>
            <w:vAlign w:val="center"/>
          </w:tcPr>
          <w:p w14:paraId="05A1084B" w14:textId="49C469AC" w:rsidR="004E0BFE" w:rsidRPr="00412EB8" w:rsidRDefault="004E0BFE" w:rsidP="005D72BA">
            <w:pPr>
              <w:spacing w:after="0"/>
              <w:jc w:val="center"/>
              <w:rPr>
                <w:rFonts w:cs="Times New Roman"/>
                <w:b/>
                <w:sz w:val="18"/>
                <w:szCs w:val="18"/>
              </w:rPr>
            </w:pPr>
            <w:r w:rsidRPr="00412EB8">
              <w:rPr>
                <w:rFonts w:cs="Times New Roman"/>
                <w:b/>
                <w:sz w:val="18"/>
                <w:szCs w:val="18"/>
              </w:rPr>
              <w:t>Munitions Present/Depth</w:t>
            </w:r>
            <w:r w:rsidR="00E77D9E">
              <w:rPr>
                <w:rFonts w:cs="Times New Roman"/>
                <w:b/>
                <w:sz w:val="18"/>
                <w:szCs w:val="18"/>
              </w:rPr>
              <w:t>*</w:t>
            </w:r>
          </w:p>
        </w:tc>
        <w:tc>
          <w:tcPr>
            <w:tcW w:w="1317" w:type="dxa"/>
            <w:tcBorders>
              <w:bottom w:val="single" w:sz="4" w:space="0" w:color="auto"/>
            </w:tcBorders>
            <w:shd w:val="clear" w:color="auto" w:fill="D9D9D9" w:themeFill="background1" w:themeFillShade="D9"/>
            <w:vAlign w:val="center"/>
          </w:tcPr>
          <w:p w14:paraId="49B4C1A4" w14:textId="77777777" w:rsidR="004E0BFE" w:rsidRPr="00412EB8" w:rsidRDefault="004E0BFE" w:rsidP="005D72BA">
            <w:pPr>
              <w:spacing w:after="0"/>
              <w:jc w:val="center"/>
              <w:rPr>
                <w:rFonts w:cs="Times New Roman"/>
                <w:b/>
                <w:sz w:val="18"/>
                <w:szCs w:val="18"/>
              </w:rPr>
            </w:pPr>
            <w:r w:rsidRPr="00412EB8">
              <w:rPr>
                <w:rFonts w:cs="Times New Roman"/>
                <w:b/>
                <w:sz w:val="18"/>
                <w:szCs w:val="18"/>
              </w:rPr>
              <w:t>Explosive Hazard Risk</w:t>
            </w:r>
          </w:p>
        </w:tc>
      </w:tr>
      <w:tr w:rsidR="002C143A" w:rsidRPr="005719B1" w14:paraId="451768E9" w14:textId="77777777" w:rsidTr="004E0BFE">
        <w:trPr>
          <w:trHeight w:val="1907"/>
          <w:jc w:val="center"/>
        </w:trPr>
        <w:tc>
          <w:tcPr>
            <w:tcW w:w="1211" w:type="dxa"/>
            <w:vAlign w:val="center"/>
          </w:tcPr>
          <w:p w14:paraId="6FBC2EC0" w14:textId="77777777" w:rsidR="004E0BFE" w:rsidRDefault="004E0BFE" w:rsidP="00320588">
            <w:pPr>
              <w:spacing w:after="0"/>
              <w:jc w:val="center"/>
              <w:rPr>
                <w:rFonts w:cs="Times New Roman"/>
                <w:sz w:val="18"/>
                <w:szCs w:val="20"/>
              </w:rPr>
            </w:pPr>
            <w:r w:rsidRPr="005719B1">
              <w:rPr>
                <w:rFonts w:cs="Times New Roman"/>
                <w:sz w:val="18"/>
                <w:szCs w:val="20"/>
              </w:rPr>
              <w:t>MRS-03</w:t>
            </w:r>
          </w:p>
          <w:p w14:paraId="27E50C87" w14:textId="215A5F68" w:rsidR="004E0BFE" w:rsidRPr="005719B1" w:rsidRDefault="004E0BFE" w:rsidP="00320588">
            <w:pPr>
              <w:spacing w:after="0"/>
              <w:jc w:val="center"/>
              <w:rPr>
                <w:rFonts w:cs="Times New Roman"/>
                <w:sz w:val="18"/>
                <w:szCs w:val="20"/>
              </w:rPr>
            </w:pPr>
            <w:r>
              <w:rPr>
                <w:rFonts w:cs="Times New Roman"/>
                <w:sz w:val="18"/>
                <w:szCs w:val="20"/>
              </w:rPr>
              <w:t>(</w:t>
            </w:r>
            <w:r w:rsidRPr="000B7E9C">
              <w:rPr>
                <w:rFonts w:cs="Times New Roman"/>
                <w:sz w:val="18"/>
                <w:szCs w:val="20"/>
              </w:rPr>
              <w:t>previously designated as MRS- R0</w:t>
            </w:r>
            <w:r>
              <w:rPr>
                <w:rFonts w:cs="Times New Roman"/>
                <w:sz w:val="18"/>
                <w:szCs w:val="20"/>
              </w:rPr>
              <w:t>3)</w:t>
            </w:r>
          </w:p>
        </w:tc>
        <w:tc>
          <w:tcPr>
            <w:tcW w:w="910" w:type="dxa"/>
            <w:vAlign w:val="center"/>
          </w:tcPr>
          <w:p w14:paraId="191E6E43" w14:textId="230AE2BD" w:rsidR="004E0BFE" w:rsidRPr="005719B1" w:rsidRDefault="004E0BFE" w:rsidP="00320588">
            <w:pPr>
              <w:spacing w:after="0"/>
              <w:jc w:val="center"/>
              <w:rPr>
                <w:rFonts w:cs="Times New Roman"/>
                <w:sz w:val="18"/>
                <w:szCs w:val="20"/>
              </w:rPr>
            </w:pPr>
            <w:r w:rsidRPr="005719B1">
              <w:rPr>
                <w:rFonts w:cs="Times New Roman"/>
                <w:sz w:val="18"/>
                <w:szCs w:val="20"/>
              </w:rPr>
              <w:t>495</w:t>
            </w:r>
          </w:p>
        </w:tc>
        <w:tc>
          <w:tcPr>
            <w:tcW w:w="1654" w:type="dxa"/>
            <w:vMerge w:val="restart"/>
            <w:vAlign w:val="center"/>
          </w:tcPr>
          <w:p w14:paraId="28A1F8DC" w14:textId="36C2192E" w:rsidR="004E0BFE" w:rsidRDefault="004E0BFE" w:rsidP="00320588">
            <w:pPr>
              <w:spacing w:after="0"/>
              <w:jc w:val="center"/>
              <w:rPr>
                <w:sz w:val="18"/>
              </w:rPr>
            </w:pPr>
            <w:r w:rsidRPr="005719B1">
              <w:rPr>
                <w:sz w:val="18"/>
              </w:rPr>
              <w:t>Residential, commercial</w:t>
            </w:r>
            <w:r>
              <w:rPr>
                <w:sz w:val="18"/>
              </w:rPr>
              <w:t xml:space="preserve">, </w:t>
            </w:r>
            <w:r w:rsidRPr="005719B1">
              <w:rPr>
                <w:sz w:val="18"/>
              </w:rPr>
              <w:t>industrial, recreational, and minor agricultural activities</w:t>
            </w:r>
            <w:r>
              <w:rPr>
                <w:sz w:val="18"/>
              </w:rPr>
              <w:t>. Human receptors include residents, outdoor worker, construction worker, utility worker, trespasser, recreational user</w:t>
            </w:r>
            <w:r w:rsidR="00683F66">
              <w:rPr>
                <w:sz w:val="18"/>
              </w:rPr>
              <w:t xml:space="preserve">s. </w:t>
            </w:r>
          </w:p>
          <w:p w14:paraId="4A919597" w14:textId="77777777" w:rsidR="00683F66" w:rsidRDefault="00683F66" w:rsidP="00320588">
            <w:pPr>
              <w:spacing w:after="0"/>
              <w:jc w:val="center"/>
              <w:rPr>
                <w:rFonts w:cs="Times New Roman"/>
                <w:sz w:val="18"/>
                <w:szCs w:val="20"/>
                <w:highlight w:val="lightGray"/>
              </w:rPr>
            </w:pPr>
          </w:p>
          <w:p w14:paraId="3F78C44D" w14:textId="372E65BD" w:rsidR="00683F66" w:rsidRPr="005719B1" w:rsidRDefault="00683F66" w:rsidP="00320588">
            <w:pPr>
              <w:spacing w:after="0"/>
              <w:jc w:val="center"/>
              <w:rPr>
                <w:rFonts w:cs="Times New Roman"/>
                <w:sz w:val="18"/>
                <w:szCs w:val="20"/>
                <w:highlight w:val="lightGray"/>
              </w:rPr>
            </w:pPr>
            <w:r w:rsidRPr="001570E3">
              <w:rPr>
                <w:rFonts w:cs="Times New Roman"/>
                <w:sz w:val="18"/>
                <w:szCs w:val="20"/>
              </w:rPr>
              <w:t>Exposure route for all these receptors include handling or stepping on surface MEC and contacting subsurface MEC during intrusive activities (such as digging for gardening, utility installation, or construction).</w:t>
            </w:r>
          </w:p>
        </w:tc>
        <w:tc>
          <w:tcPr>
            <w:tcW w:w="2970" w:type="dxa"/>
            <w:shd w:val="clear" w:color="auto" w:fill="auto"/>
            <w:vAlign w:val="center"/>
          </w:tcPr>
          <w:p w14:paraId="170F8E26" w14:textId="360CAEC5" w:rsidR="004E0BFE" w:rsidRPr="005719B1" w:rsidRDefault="004E0BFE" w:rsidP="00320588">
            <w:pPr>
              <w:autoSpaceDE w:val="0"/>
              <w:autoSpaceDN w:val="0"/>
              <w:adjustRightInd w:val="0"/>
              <w:spacing w:after="0"/>
              <w:jc w:val="center"/>
              <w:rPr>
                <w:sz w:val="18"/>
              </w:rPr>
            </w:pPr>
            <w:r w:rsidRPr="005719B1">
              <w:rPr>
                <w:sz w:val="18"/>
                <w:szCs w:val="20"/>
              </w:rPr>
              <w:t xml:space="preserve">Reduce exposure of human receptors </w:t>
            </w:r>
            <w:r>
              <w:rPr>
                <w:sz w:val="18"/>
                <w:szCs w:val="20"/>
              </w:rPr>
              <w:t xml:space="preserve">identified under land use in this table </w:t>
            </w:r>
            <w:r w:rsidRPr="005719B1">
              <w:rPr>
                <w:sz w:val="18"/>
                <w:szCs w:val="20"/>
              </w:rPr>
              <w:t xml:space="preserve">to surface and subsurface MEC </w:t>
            </w:r>
            <w:r w:rsidR="00B04751">
              <w:rPr>
                <w:sz w:val="18"/>
                <w:szCs w:val="20"/>
              </w:rPr>
              <w:t xml:space="preserve">identified in Table 2 </w:t>
            </w:r>
            <w:r>
              <w:rPr>
                <w:sz w:val="18"/>
                <w:szCs w:val="20"/>
              </w:rPr>
              <w:t xml:space="preserve">to the lateral extent of MRS-03 shown in Figure 4 </w:t>
            </w:r>
            <w:r w:rsidRPr="005719B1">
              <w:rPr>
                <w:sz w:val="18"/>
                <w:szCs w:val="20"/>
              </w:rPr>
              <w:t xml:space="preserve">to </w:t>
            </w:r>
            <w:r w:rsidR="00B04751">
              <w:rPr>
                <w:sz w:val="18"/>
                <w:szCs w:val="20"/>
              </w:rPr>
              <w:t>a</w:t>
            </w:r>
            <w:r w:rsidRPr="005719B1">
              <w:rPr>
                <w:sz w:val="18"/>
                <w:szCs w:val="20"/>
              </w:rPr>
              <w:t xml:space="preserve"> depth </w:t>
            </w:r>
            <w:r w:rsidR="00B04751">
              <w:rPr>
                <w:sz w:val="18"/>
                <w:szCs w:val="20"/>
              </w:rPr>
              <w:t xml:space="preserve">of 12 inches </w:t>
            </w:r>
            <w:proofErr w:type="spellStart"/>
            <w:r w:rsidR="00B04751">
              <w:rPr>
                <w:sz w:val="18"/>
                <w:szCs w:val="20"/>
              </w:rPr>
              <w:t>bgs</w:t>
            </w:r>
            <w:proofErr w:type="spellEnd"/>
            <w:r w:rsidR="00B04751">
              <w:rPr>
                <w:sz w:val="18"/>
                <w:szCs w:val="20"/>
              </w:rPr>
              <w:t xml:space="preserve"> for recreational users, 24 inches </w:t>
            </w:r>
            <w:proofErr w:type="spellStart"/>
            <w:r w:rsidR="00B04751">
              <w:rPr>
                <w:sz w:val="18"/>
                <w:szCs w:val="20"/>
              </w:rPr>
              <w:t>bgs</w:t>
            </w:r>
            <w:proofErr w:type="spellEnd"/>
            <w:r w:rsidR="00B04751">
              <w:rPr>
                <w:sz w:val="18"/>
                <w:szCs w:val="20"/>
              </w:rPr>
              <w:t xml:space="preserve"> for residents and outdoor workers, and 25 feet </w:t>
            </w:r>
            <w:proofErr w:type="spellStart"/>
            <w:r w:rsidR="00B04751">
              <w:rPr>
                <w:sz w:val="18"/>
                <w:szCs w:val="20"/>
              </w:rPr>
              <w:t>bgs</w:t>
            </w:r>
            <w:proofErr w:type="spellEnd"/>
            <w:r w:rsidR="00B04751">
              <w:rPr>
                <w:sz w:val="18"/>
                <w:szCs w:val="20"/>
              </w:rPr>
              <w:t xml:space="preserve"> for construction and utility workers </w:t>
            </w:r>
            <w:r>
              <w:rPr>
                <w:sz w:val="18"/>
                <w:szCs w:val="20"/>
              </w:rPr>
              <w:t>such that acceptable risk conditions are achieved</w:t>
            </w:r>
            <w:r w:rsidRPr="005719B1">
              <w:rPr>
                <w:sz w:val="18"/>
                <w:szCs w:val="20"/>
              </w:rPr>
              <w:t>.</w:t>
            </w:r>
          </w:p>
        </w:tc>
        <w:tc>
          <w:tcPr>
            <w:tcW w:w="3075" w:type="dxa"/>
            <w:shd w:val="clear" w:color="auto" w:fill="auto"/>
            <w:vAlign w:val="center"/>
          </w:tcPr>
          <w:p w14:paraId="44CAC5CB" w14:textId="77777777" w:rsidR="004E0BFE" w:rsidRDefault="004E0BFE" w:rsidP="00320588">
            <w:pPr>
              <w:autoSpaceDE w:val="0"/>
              <w:autoSpaceDN w:val="0"/>
              <w:adjustRightInd w:val="0"/>
              <w:spacing w:after="0"/>
              <w:jc w:val="center"/>
              <w:rPr>
                <w:sz w:val="18"/>
                <w:szCs w:val="20"/>
              </w:rPr>
            </w:pPr>
            <w:r w:rsidRPr="00204E86">
              <w:rPr>
                <w:sz w:val="18"/>
                <w:szCs w:val="20"/>
              </w:rPr>
              <w:t>100-lb M38A2 Practice bomb</w:t>
            </w:r>
            <w:r>
              <w:rPr>
                <w:sz w:val="18"/>
                <w:szCs w:val="20"/>
              </w:rPr>
              <w:t xml:space="preserve">, </w:t>
            </w:r>
            <w:r w:rsidRPr="00204E86">
              <w:rPr>
                <w:sz w:val="18"/>
                <w:szCs w:val="20"/>
              </w:rPr>
              <w:t>4-lb Incendiary AN-M54</w:t>
            </w:r>
            <w:r>
              <w:rPr>
                <w:sz w:val="18"/>
                <w:szCs w:val="20"/>
              </w:rPr>
              <w:t xml:space="preserve">, </w:t>
            </w:r>
            <w:r w:rsidRPr="00204E86">
              <w:rPr>
                <w:sz w:val="18"/>
                <w:szCs w:val="20"/>
              </w:rPr>
              <w:t>M48 20-lb Practice Bomb</w:t>
            </w:r>
            <w:r>
              <w:rPr>
                <w:sz w:val="18"/>
                <w:szCs w:val="20"/>
              </w:rPr>
              <w:t xml:space="preserve">, </w:t>
            </w:r>
            <w:r w:rsidRPr="00204E86">
              <w:rPr>
                <w:sz w:val="18"/>
                <w:szCs w:val="20"/>
              </w:rPr>
              <w:t>Mk4 2.75-inch FFAR</w:t>
            </w:r>
            <w:r>
              <w:rPr>
                <w:sz w:val="18"/>
                <w:szCs w:val="20"/>
              </w:rPr>
              <w:t xml:space="preserve">, </w:t>
            </w:r>
            <w:r w:rsidRPr="00204E86">
              <w:rPr>
                <w:sz w:val="18"/>
                <w:szCs w:val="20"/>
              </w:rPr>
              <w:t>Unidentifiable fragmentation debris</w:t>
            </w:r>
          </w:p>
          <w:p w14:paraId="3212E127" w14:textId="77777777" w:rsidR="004E0BFE" w:rsidRDefault="004E0BFE" w:rsidP="00320588">
            <w:pPr>
              <w:autoSpaceDE w:val="0"/>
              <w:autoSpaceDN w:val="0"/>
              <w:adjustRightInd w:val="0"/>
              <w:spacing w:after="0"/>
              <w:jc w:val="center"/>
              <w:rPr>
                <w:sz w:val="18"/>
                <w:szCs w:val="20"/>
              </w:rPr>
            </w:pPr>
          </w:p>
          <w:p w14:paraId="4ACD08EB" w14:textId="195457EF" w:rsidR="004E0BFE" w:rsidRPr="00412EB8" w:rsidRDefault="004E0BFE" w:rsidP="00320588">
            <w:pPr>
              <w:autoSpaceDE w:val="0"/>
              <w:autoSpaceDN w:val="0"/>
              <w:adjustRightInd w:val="0"/>
              <w:spacing w:after="0"/>
              <w:jc w:val="center"/>
              <w:rPr>
                <w:sz w:val="18"/>
                <w:szCs w:val="18"/>
              </w:rPr>
            </w:pPr>
            <w:r>
              <w:rPr>
                <w:sz w:val="18"/>
                <w:szCs w:val="20"/>
              </w:rPr>
              <w:t xml:space="preserve">MD present from surface to 30 inches </w:t>
            </w:r>
            <w:proofErr w:type="spellStart"/>
            <w:r>
              <w:rPr>
                <w:sz w:val="18"/>
                <w:szCs w:val="20"/>
              </w:rPr>
              <w:t>bgs</w:t>
            </w:r>
            <w:proofErr w:type="spellEnd"/>
            <w:r>
              <w:rPr>
                <w:sz w:val="18"/>
                <w:szCs w:val="20"/>
              </w:rPr>
              <w:t>.</w:t>
            </w:r>
          </w:p>
        </w:tc>
        <w:tc>
          <w:tcPr>
            <w:tcW w:w="1317" w:type="dxa"/>
            <w:vAlign w:val="center"/>
          </w:tcPr>
          <w:p w14:paraId="2F114882" w14:textId="6A62782F" w:rsidR="004E0BFE" w:rsidRPr="005719B1" w:rsidRDefault="004E0BFE" w:rsidP="00320588">
            <w:pPr>
              <w:autoSpaceDE w:val="0"/>
              <w:autoSpaceDN w:val="0"/>
              <w:adjustRightInd w:val="0"/>
              <w:spacing w:after="0"/>
              <w:jc w:val="center"/>
              <w:rPr>
                <w:sz w:val="18"/>
              </w:rPr>
            </w:pPr>
            <w:r w:rsidRPr="005719B1">
              <w:rPr>
                <w:sz w:val="18"/>
                <w:szCs w:val="20"/>
              </w:rPr>
              <w:t>Unacceptable</w:t>
            </w:r>
          </w:p>
        </w:tc>
      </w:tr>
      <w:tr w:rsidR="002C143A" w:rsidRPr="005719B1" w14:paraId="52E8D493" w14:textId="77777777" w:rsidTr="004E0BFE">
        <w:trPr>
          <w:trHeight w:val="1907"/>
          <w:jc w:val="center"/>
        </w:trPr>
        <w:tc>
          <w:tcPr>
            <w:tcW w:w="1211" w:type="dxa"/>
            <w:vAlign w:val="center"/>
          </w:tcPr>
          <w:p w14:paraId="1152C775" w14:textId="10B9BECD" w:rsidR="004E0BFE" w:rsidRDefault="004E0BFE" w:rsidP="005D72BA">
            <w:pPr>
              <w:spacing w:after="0"/>
              <w:jc w:val="center"/>
              <w:rPr>
                <w:rFonts w:cs="Times New Roman"/>
                <w:sz w:val="18"/>
                <w:szCs w:val="20"/>
              </w:rPr>
            </w:pPr>
            <w:r w:rsidRPr="005719B1">
              <w:rPr>
                <w:rFonts w:cs="Times New Roman"/>
                <w:sz w:val="18"/>
                <w:szCs w:val="20"/>
              </w:rPr>
              <w:t>MRS-0</w:t>
            </w:r>
            <w:r>
              <w:rPr>
                <w:rFonts w:cs="Times New Roman"/>
                <w:sz w:val="18"/>
                <w:szCs w:val="20"/>
              </w:rPr>
              <w:t>5</w:t>
            </w:r>
          </w:p>
          <w:p w14:paraId="587C8353" w14:textId="4488659A" w:rsidR="004E0BFE" w:rsidRPr="005719B1" w:rsidRDefault="004E0BFE" w:rsidP="005D72BA">
            <w:pPr>
              <w:spacing w:after="0"/>
              <w:jc w:val="center"/>
              <w:rPr>
                <w:rFonts w:cs="Times New Roman"/>
                <w:sz w:val="18"/>
                <w:szCs w:val="20"/>
              </w:rPr>
            </w:pPr>
            <w:r>
              <w:rPr>
                <w:rFonts w:cs="Times New Roman"/>
                <w:sz w:val="18"/>
                <w:szCs w:val="20"/>
              </w:rPr>
              <w:t>(</w:t>
            </w:r>
            <w:r w:rsidRPr="000B7E9C">
              <w:rPr>
                <w:rFonts w:cs="Times New Roman"/>
                <w:sz w:val="18"/>
                <w:szCs w:val="20"/>
              </w:rPr>
              <w:t>previously designated as MRS- R01</w:t>
            </w:r>
            <w:r>
              <w:rPr>
                <w:rFonts w:cs="Times New Roman"/>
                <w:sz w:val="18"/>
                <w:szCs w:val="20"/>
              </w:rPr>
              <w:t>)</w:t>
            </w:r>
          </w:p>
        </w:tc>
        <w:tc>
          <w:tcPr>
            <w:tcW w:w="910" w:type="dxa"/>
            <w:vAlign w:val="center"/>
          </w:tcPr>
          <w:p w14:paraId="3BC6E291" w14:textId="77777777" w:rsidR="004E0BFE" w:rsidRPr="005719B1" w:rsidRDefault="004E0BFE" w:rsidP="005D72BA">
            <w:pPr>
              <w:spacing w:after="0"/>
              <w:jc w:val="center"/>
              <w:rPr>
                <w:rFonts w:cs="Times New Roman"/>
                <w:sz w:val="18"/>
                <w:szCs w:val="20"/>
              </w:rPr>
            </w:pPr>
            <w:r w:rsidRPr="005719B1">
              <w:rPr>
                <w:rFonts w:cs="Times New Roman"/>
                <w:sz w:val="18"/>
                <w:szCs w:val="20"/>
              </w:rPr>
              <w:t>296</w:t>
            </w:r>
          </w:p>
        </w:tc>
        <w:tc>
          <w:tcPr>
            <w:tcW w:w="1654" w:type="dxa"/>
            <w:vMerge/>
            <w:vAlign w:val="center"/>
          </w:tcPr>
          <w:p w14:paraId="57EE9F3A" w14:textId="68083CE8" w:rsidR="004E0BFE" w:rsidRPr="005719B1" w:rsidRDefault="004E0BFE" w:rsidP="005D72BA">
            <w:pPr>
              <w:spacing w:after="0"/>
              <w:jc w:val="center"/>
              <w:rPr>
                <w:rFonts w:cs="Times New Roman"/>
                <w:sz w:val="18"/>
                <w:szCs w:val="20"/>
                <w:highlight w:val="lightGray"/>
              </w:rPr>
            </w:pPr>
          </w:p>
        </w:tc>
        <w:tc>
          <w:tcPr>
            <w:tcW w:w="2970" w:type="dxa"/>
            <w:shd w:val="clear" w:color="auto" w:fill="auto"/>
            <w:vAlign w:val="center"/>
          </w:tcPr>
          <w:p w14:paraId="785F6A01" w14:textId="4ED614C5" w:rsidR="004E0BFE" w:rsidRPr="005719B1" w:rsidRDefault="004E0BFE" w:rsidP="005D72BA">
            <w:pPr>
              <w:autoSpaceDE w:val="0"/>
              <w:autoSpaceDN w:val="0"/>
              <w:adjustRightInd w:val="0"/>
              <w:spacing w:after="0"/>
              <w:jc w:val="center"/>
              <w:rPr>
                <w:rFonts w:cs="Times New Roman"/>
                <w:sz w:val="18"/>
                <w:szCs w:val="20"/>
                <w:highlight w:val="lightGray"/>
              </w:rPr>
            </w:pPr>
            <w:r w:rsidRPr="005719B1">
              <w:rPr>
                <w:sz w:val="18"/>
              </w:rPr>
              <w:t xml:space="preserve">Reduce exposure of human receptors </w:t>
            </w:r>
            <w:r>
              <w:rPr>
                <w:sz w:val="18"/>
              </w:rPr>
              <w:t xml:space="preserve">identified under land use in this table </w:t>
            </w:r>
            <w:r w:rsidRPr="005719B1">
              <w:rPr>
                <w:sz w:val="18"/>
              </w:rPr>
              <w:t xml:space="preserve">to surface and subsurface MEC </w:t>
            </w:r>
            <w:r w:rsidR="00B04751">
              <w:rPr>
                <w:sz w:val="18"/>
              </w:rPr>
              <w:t xml:space="preserve">identified in Table 2 </w:t>
            </w:r>
            <w:r w:rsidRPr="005719B1">
              <w:rPr>
                <w:sz w:val="18"/>
              </w:rPr>
              <w:t xml:space="preserve">to the </w:t>
            </w:r>
            <w:r>
              <w:rPr>
                <w:sz w:val="18"/>
              </w:rPr>
              <w:t xml:space="preserve">lateral extent of MRS-05 shown in Figure 2 </w:t>
            </w:r>
            <w:r w:rsidR="00B04751" w:rsidRPr="005719B1">
              <w:rPr>
                <w:sz w:val="18"/>
                <w:szCs w:val="20"/>
              </w:rPr>
              <w:t xml:space="preserve">to </w:t>
            </w:r>
            <w:r w:rsidR="00B04751">
              <w:rPr>
                <w:sz w:val="18"/>
                <w:szCs w:val="20"/>
              </w:rPr>
              <w:t>a</w:t>
            </w:r>
            <w:r w:rsidR="00B04751" w:rsidRPr="005719B1">
              <w:rPr>
                <w:sz w:val="18"/>
                <w:szCs w:val="20"/>
              </w:rPr>
              <w:t xml:space="preserve"> depth </w:t>
            </w:r>
            <w:r w:rsidR="00B04751">
              <w:rPr>
                <w:sz w:val="18"/>
                <w:szCs w:val="20"/>
              </w:rPr>
              <w:t xml:space="preserve">of 12 inches </w:t>
            </w:r>
            <w:proofErr w:type="spellStart"/>
            <w:r w:rsidR="00B04751">
              <w:rPr>
                <w:sz w:val="18"/>
                <w:szCs w:val="20"/>
              </w:rPr>
              <w:t>bgs</w:t>
            </w:r>
            <w:proofErr w:type="spellEnd"/>
            <w:r w:rsidR="00B04751">
              <w:rPr>
                <w:sz w:val="18"/>
                <w:szCs w:val="20"/>
              </w:rPr>
              <w:t xml:space="preserve"> for recreational users, 24 inches </w:t>
            </w:r>
            <w:proofErr w:type="spellStart"/>
            <w:r w:rsidR="00B04751">
              <w:rPr>
                <w:sz w:val="18"/>
                <w:szCs w:val="20"/>
              </w:rPr>
              <w:t>bgs</w:t>
            </w:r>
            <w:proofErr w:type="spellEnd"/>
            <w:r w:rsidR="00B04751">
              <w:rPr>
                <w:sz w:val="18"/>
                <w:szCs w:val="20"/>
              </w:rPr>
              <w:t xml:space="preserve"> for residents and outdoor workers, and 25 feet </w:t>
            </w:r>
            <w:proofErr w:type="spellStart"/>
            <w:r w:rsidR="00B04751">
              <w:rPr>
                <w:sz w:val="18"/>
                <w:szCs w:val="20"/>
              </w:rPr>
              <w:t>bgs</w:t>
            </w:r>
            <w:proofErr w:type="spellEnd"/>
            <w:r w:rsidR="00B04751">
              <w:rPr>
                <w:sz w:val="18"/>
                <w:szCs w:val="20"/>
              </w:rPr>
              <w:t xml:space="preserve"> for construction and utility workers</w:t>
            </w:r>
            <w:r>
              <w:rPr>
                <w:sz w:val="18"/>
              </w:rPr>
              <w:t xml:space="preserve"> such that acceptable risk conditions are achieved</w:t>
            </w:r>
            <w:r w:rsidRPr="005719B1">
              <w:rPr>
                <w:sz w:val="18"/>
              </w:rPr>
              <w:t>.</w:t>
            </w:r>
          </w:p>
        </w:tc>
        <w:tc>
          <w:tcPr>
            <w:tcW w:w="3075" w:type="dxa"/>
            <w:shd w:val="clear" w:color="auto" w:fill="auto"/>
            <w:vAlign w:val="center"/>
          </w:tcPr>
          <w:p w14:paraId="7F72A4D1" w14:textId="77777777" w:rsidR="004E0BFE" w:rsidRPr="00412EB8" w:rsidRDefault="004E0BFE" w:rsidP="005D72BA">
            <w:pPr>
              <w:autoSpaceDE w:val="0"/>
              <w:autoSpaceDN w:val="0"/>
              <w:adjustRightInd w:val="0"/>
              <w:spacing w:after="0"/>
              <w:jc w:val="center"/>
              <w:rPr>
                <w:sz w:val="18"/>
                <w:szCs w:val="18"/>
              </w:rPr>
            </w:pPr>
            <w:r w:rsidRPr="00412EB8">
              <w:rPr>
                <w:sz w:val="18"/>
                <w:szCs w:val="18"/>
              </w:rPr>
              <w:t>100-lb M38A2 Practice bomb, 20-lb M41 Fragmentation Bomb,</w:t>
            </w:r>
          </w:p>
          <w:p w14:paraId="6C29DAE3" w14:textId="77777777" w:rsidR="004E0BFE" w:rsidRPr="00412EB8" w:rsidRDefault="004E0BFE" w:rsidP="005D72BA">
            <w:pPr>
              <w:autoSpaceDE w:val="0"/>
              <w:autoSpaceDN w:val="0"/>
              <w:adjustRightInd w:val="0"/>
              <w:spacing w:after="0"/>
              <w:jc w:val="center"/>
              <w:rPr>
                <w:sz w:val="18"/>
                <w:szCs w:val="18"/>
              </w:rPr>
            </w:pPr>
            <w:r w:rsidRPr="00412EB8">
              <w:rPr>
                <w:sz w:val="18"/>
                <w:szCs w:val="18"/>
              </w:rPr>
              <w:t>2.25-inch SCAR</w:t>
            </w:r>
          </w:p>
          <w:p w14:paraId="1CBF2523" w14:textId="77777777" w:rsidR="004E0BFE" w:rsidRPr="006E73CB" w:rsidRDefault="004E0BFE" w:rsidP="005D72BA">
            <w:pPr>
              <w:autoSpaceDE w:val="0"/>
              <w:autoSpaceDN w:val="0"/>
              <w:adjustRightInd w:val="0"/>
              <w:spacing w:after="0"/>
              <w:jc w:val="center"/>
              <w:rPr>
                <w:sz w:val="18"/>
                <w:szCs w:val="18"/>
              </w:rPr>
            </w:pPr>
          </w:p>
          <w:p w14:paraId="6C006E21" w14:textId="77777777" w:rsidR="004E0BFE" w:rsidRPr="005719B1" w:rsidRDefault="004E0BFE" w:rsidP="005D72BA">
            <w:pPr>
              <w:autoSpaceDE w:val="0"/>
              <w:autoSpaceDN w:val="0"/>
              <w:adjustRightInd w:val="0"/>
              <w:spacing w:after="0"/>
              <w:jc w:val="center"/>
              <w:rPr>
                <w:sz w:val="18"/>
              </w:rPr>
            </w:pPr>
            <w:r w:rsidRPr="007C4AD1">
              <w:rPr>
                <w:sz w:val="18"/>
                <w:szCs w:val="18"/>
              </w:rPr>
              <w:t xml:space="preserve">MD present from surface to 60 inches </w:t>
            </w:r>
            <w:proofErr w:type="spellStart"/>
            <w:r w:rsidRPr="007C4AD1">
              <w:rPr>
                <w:sz w:val="18"/>
                <w:szCs w:val="18"/>
              </w:rPr>
              <w:t>bgs</w:t>
            </w:r>
            <w:proofErr w:type="spellEnd"/>
            <w:r w:rsidRPr="007C4AD1">
              <w:rPr>
                <w:sz w:val="18"/>
                <w:szCs w:val="18"/>
              </w:rPr>
              <w:t>.</w:t>
            </w:r>
          </w:p>
        </w:tc>
        <w:tc>
          <w:tcPr>
            <w:tcW w:w="1317" w:type="dxa"/>
            <w:vAlign w:val="center"/>
          </w:tcPr>
          <w:p w14:paraId="2E96312A" w14:textId="77777777" w:rsidR="004E0BFE" w:rsidRPr="005719B1" w:rsidRDefault="004E0BFE" w:rsidP="005D72BA">
            <w:pPr>
              <w:autoSpaceDE w:val="0"/>
              <w:autoSpaceDN w:val="0"/>
              <w:adjustRightInd w:val="0"/>
              <w:spacing w:after="0"/>
              <w:jc w:val="center"/>
              <w:rPr>
                <w:sz w:val="18"/>
              </w:rPr>
            </w:pPr>
            <w:r w:rsidRPr="005719B1">
              <w:rPr>
                <w:sz w:val="18"/>
              </w:rPr>
              <w:t>Unacceptable</w:t>
            </w:r>
          </w:p>
        </w:tc>
      </w:tr>
    </w:tbl>
    <w:p w14:paraId="7729D7FF" w14:textId="72E3955A" w:rsidR="00E77D9E" w:rsidRDefault="00E77D9E" w:rsidP="001570E3">
      <w:pPr>
        <w:tabs>
          <w:tab w:val="left" w:pos="990"/>
        </w:tabs>
        <w:ind w:left="900"/>
        <w:rPr>
          <w:rFonts w:cs="Times New Roman"/>
          <w:sz w:val="16"/>
        </w:rPr>
      </w:pPr>
      <w:r>
        <w:rPr>
          <w:rFonts w:cs="Times New Roman"/>
          <w:sz w:val="16"/>
        </w:rPr>
        <w:tab/>
        <w:t>*  Data from historical investigations indicate MD have been recovered up to the depth specified in this table, which is the anticipated maximum depth for MEC/MD to be recovered during the remedial action.</w:t>
      </w:r>
    </w:p>
    <w:p w14:paraId="5EC45D27" w14:textId="0F16C254" w:rsidR="00A457A0" w:rsidRDefault="00A457A0" w:rsidP="001570E3">
      <w:pPr>
        <w:ind w:left="900"/>
        <w:rPr>
          <w:rFonts w:cs="Times New Roman"/>
        </w:rPr>
        <w:sectPr w:rsidR="00A457A0" w:rsidSect="00FD3B2C">
          <w:footerReference w:type="default" r:id="rId21"/>
          <w:pgSz w:w="15840" w:h="12240" w:orient="landscape" w:code="1"/>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space="432"/>
          <w:vAlign w:val="center"/>
          <w:docGrid w:linePitch="360"/>
        </w:sectPr>
      </w:pPr>
      <w:r w:rsidRPr="005719B1">
        <w:rPr>
          <w:rFonts w:cs="Times New Roman"/>
          <w:sz w:val="16"/>
        </w:rPr>
        <w:t>Note: No MEC was encountered during the RI. All MEC finds were the result of historical investigations.</w:t>
      </w:r>
      <w:r w:rsidR="003C43FA">
        <w:rPr>
          <w:rFonts w:cs="Times New Roman"/>
          <w:sz w:val="16"/>
        </w:rPr>
        <w:t xml:space="preserve">  </w:t>
      </w:r>
    </w:p>
    <w:p w14:paraId="3A5062F8" w14:textId="7A24F335" w:rsidR="00676913" w:rsidRDefault="000265B5" w:rsidP="00282290">
      <w:pPr>
        <w:spacing w:before="120" w:after="120" w:line="240" w:lineRule="auto"/>
        <w:jc w:val="both"/>
      </w:pPr>
      <w:r w:rsidRPr="00CF3FD6">
        <w:lastRenderedPageBreak/>
        <w:t xml:space="preserve">This Proposed Plan summarizes the possible remedial alternatives </w:t>
      </w:r>
      <w:r w:rsidR="00676913">
        <w:t>considered</w:t>
      </w:r>
      <w:r w:rsidR="00676913" w:rsidRPr="00CF3FD6">
        <w:t xml:space="preserve"> </w:t>
      </w:r>
      <w:r w:rsidRPr="00CF3FD6">
        <w:t xml:space="preserve">in the </w:t>
      </w:r>
      <w:r w:rsidRPr="00665B3C">
        <w:t>FS</w:t>
      </w:r>
      <w:r w:rsidR="00E27724" w:rsidRPr="00CF3FD6">
        <w:rPr>
          <w:b/>
        </w:rPr>
        <w:t xml:space="preserve"> </w:t>
      </w:r>
      <w:r w:rsidR="00841CAA" w:rsidRPr="00CF3FD6">
        <w:t xml:space="preserve">for </w:t>
      </w:r>
      <w:r w:rsidR="00665B3C">
        <w:t>MRS-0</w:t>
      </w:r>
      <w:r w:rsidR="000B7E9C">
        <w:t>3</w:t>
      </w:r>
      <w:r w:rsidR="00665B3C">
        <w:t xml:space="preserve"> and MRS-0</w:t>
      </w:r>
      <w:r w:rsidR="000B7E9C">
        <w:t>5</w:t>
      </w:r>
      <w:r w:rsidR="006121D2" w:rsidRPr="00CF3FD6">
        <w:t xml:space="preserve"> </w:t>
      </w:r>
      <w:r w:rsidR="00222526" w:rsidRPr="00CF3FD6">
        <w:t>(</w:t>
      </w:r>
      <w:r w:rsidR="003C43FA">
        <w:t>U.S. Army Corps of Engineers</w:t>
      </w:r>
      <w:r w:rsidR="009C06DC">
        <w:t xml:space="preserve"> [</w:t>
      </w:r>
      <w:r w:rsidR="003C43FA">
        <w:t>US</w:t>
      </w:r>
      <w:r w:rsidR="003560D6">
        <w:t>A</w:t>
      </w:r>
      <w:r w:rsidR="003C43FA">
        <w:t>CE</w:t>
      </w:r>
      <w:r w:rsidR="009C06DC">
        <w:t>]</w:t>
      </w:r>
      <w:r w:rsidR="00222526" w:rsidRPr="00CF3FD6">
        <w:t xml:space="preserve">, </w:t>
      </w:r>
      <w:r w:rsidR="004B2159" w:rsidRPr="00CF3FD6">
        <w:t>20</w:t>
      </w:r>
      <w:r w:rsidR="00BB2A81">
        <w:t>22</w:t>
      </w:r>
      <w:r w:rsidR="009D3453" w:rsidRPr="00CF3FD6">
        <w:t>)</w:t>
      </w:r>
      <w:r w:rsidR="00841CAA" w:rsidRPr="00CF3FD6">
        <w:t xml:space="preserve">, and </w:t>
      </w:r>
      <w:r w:rsidR="007B52D2" w:rsidRPr="00CF3FD6">
        <w:t xml:space="preserve">presents the </w:t>
      </w:r>
      <w:r w:rsidRPr="00CF3FD6">
        <w:t>Preferred Alternative for the remedial response</w:t>
      </w:r>
      <w:r w:rsidR="00841CAA" w:rsidRPr="00CF3FD6">
        <w:t xml:space="preserve"> at each MRS</w:t>
      </w:r>
      <w:r w:rsidR="00E661A6" w:rsidRPr="00CF3FD6">
        <w:t>.</w:t>
      </w:r>
      <w:r w:rsidR="007D4235" w:rsidRPr="00CF3FD6">
        <w:t xml:space="preserve"> </w:t>
      </w:r>
      <w:r w:rsidR="00676913">
        <w:t xml:space="preserve">The remedial alternatives considered for the MRSs included: </w:t>
      </w:r>
    </w:p>
    <w:p w14:paraId="59C0A549" w14:textId="60277AB2" w:rsidR="00676913" w:rsidRDefault="00676913" w:rsidP="00676913">
      <w:pPr>
        <w:spacing w:before="120" w:after="120" w:line="240" w:lineRule="auto"/>
        <w:jc w:val="both"/>
      </w:pPr>
      <w:r>
        <w:t xml:space="preserve">Alternative 1: No </w:t>
      </w:r>
      <w:r w:rsidR="005A2A62">
        <w:t xml:space="preserve">Further </w:t>
      </w:r>
      <w:r>
        <w:t xml:space="preserve">Action - provides a baseline for comparison to other alternatives. </w:t>
      </w:r>
    </w:p>
    <w:p w14:paraId="4E91DA3A" w14:textId="0C5B040B" w:rsidR="00676913" w:rsidRDefault="00676913" w:rsidP="00676913">
      <w:pPr>
        <w:spacing w:before="120" w:after="120" w:line="240" w:lineRule="auto"/>
        <w:jc w:val="both"/>
      </w:pPr>
      <w:r>
        <w:t>Alternative 2: Land Use Controls (LUC) (Public Education) - focuses on reducing potential human exposure to MEC by increasing public awareness of the hazards that may remain throughout the MRSs.</w:t>
      </w:r>
    </w:p>
    <w:p w14:paraId="4C6DD4D0" w14:textId="5CF96688" w:rsidR="00676913" w:rsidRDefault="00676913" w:rsidP="00676913">
      <w:pPr>
        <w:spacing w:before="120" w:after="120" w:line="240" w:lineRule="auto"/>
        <w:jc w:val="both"/>
      </w:pPr>
      <w:r>
        <w:t>Alternative 3: Surface Clearance and Subsurface MEC Removal with Analog Detection Methods and LUCs (Public Education) - This alternative includes the systematic search and removal of all MEC on or just below the ground surface with LUCs/Public Education required</w:t>
      </w:r>
      <w:r w:rsidR="006228A4">
        <w:t>.</w:t>
      </w:r>
      <w:r>
        <w:t xml:space="preserve"> </w:t>
      </w:r>
    </w:p>
    <w:p w14:paraId="2C89FF10" w14:textId="05E7A1FC" w:rsidR="00676913" w:rsidRDefault="00F32CFB" w:rsidP="00676913">
      <w:pPr>
        <w:spacing w:before="120" w:after="120" w:line="240" w:lineRule="auto"/>
        <w:jc w:val="both"/>
      </w:pPr>
      <w:r w:rsidRPr="00F32CFB">
        <w:t xml:space="preserve">Alternative 4: Surface Clearance and Subsurface MEC Removal to Depth of Detection with </w:t>
      </w:r>
      <w:r w:rsidR="00601549">
        <w:t xml:space="preserve">Advanced Geophysical Classification (AGC) </w:t>
      </w:r>
      <w:r w:rsidRPr="00F32CFB">
        <w:t>Methods (</w:t>
      </w:r>
      <w:r w:rsidR="00601549">
        <w:t>May a</w:t>
      </w:r>
      <w:r w:rsidRPr="00F32CFB">
        <w:t>ttain U</w:t>
      </w:r>
      <w:r w:rsidR="007B3863">
        <w:t xml:space="preserve">nrestricted </w:t>
      </w:r>
      <w:r w:rsidRPr="00F32CFB">
        <w:t>U</w:t>
      </w:r>
      <w:r w:rsidR="007B3863">
        <w:t>se</w:t>
      </w:r>
      <w:r w:rsidRPr="00F32CFB">
        <w:t>/U</w:t>
      </w:r>
      <w:r w:rsidR="007B3863">
        <w:t xml:space="preserve">nlimited </w:t>
      </w:r>
      <w:r w:rsidRPr="00F32CFB">
        <w:t>E</w:t>
      </w:r>
      <w:r w:rsidR="007B3863">
        <w:t>xposure (UU/UE)</w:t>
      </w:r>
      <w:r w:rsidR="00601549">
        <w:t xml:space="preserve"> in some areas</w:t>
      </w:r>
      <w:r w:rsidRPr="00F32CFB">
        <w:t xml:space="preserve">) </w:t>
      </w:r>
      <w:r w:rsidR="00601549">
        <w:t xml:space="preserve">and LUCs </w:t>
      </w:r>
      <w:r w:rsidRPr="00F32CFB">
        <w:t xml:space="preserve">- </w:t>
      </w:r>
      <w:r w:rsidRPr="00280589">
        <w:t xml:space="preserve">This alternative includes </w:t>
      </w:r>
      <w:r>
        <w:t xml:space="preserve">a </w:t>
      </w:r>
      <w:r w:rsidRPr="00280589">
        <w:t xml:space="preserve">removal of </w:t>
      </w:r>
      <w:r>
        <w:t>MEC</w:t>
      </w:r>
      <w:r w:rsidRPr="00280589">
        <w:t xml:space="preserve"> </w:t>
      </w:r>
      <w:r w:rsidR="00601549">
        <w:t>in all accessible areas using AGC and digital geophysical instruments as needed.  Existing structures</w:t>
      </w:r>
      <w:r w:rsidR="00867DD7">
        <w:t xml:space="preserve">, such as buildings and roads, </w:t>
      </w:r>
      <w:r w:rsidR="00601549">
        <w:t xml:space="preserve">would not be removed. LUCs would be </w:t>
      </w:r>
      <w:r w:rsidR="006228A4">
        <w:t xml:space="preserve">required in areas where MEC removal was not conducted. </w:t>
      </w:r>
    </w:p>
    <w:p w14:paraId="2511705B" w14:textId="096A44D1" w:rsidR="00676913" w:rsidRDefault="00676913" w:rsidP="00282290">
      <w:pPr>
        <w:spacing w:before="120" w:after="120" w:line="240" w:lineRule="auto"/>
        <w:jc w:val="both"/>
      </w:pPr>
      <w:r>
        <w:t xml:space="preserve">Alternative 5: </w:t>
      </w:r>
      <w:r w:rsidR="006228A4">
        <w:t xml:space="preserve">Complete </w:t>
      </w:r>
      <w:r>
        <w:t>Surface Clearance and Subsurface MEC Removal to Depth of Detection with Advanced Geophysical Classification (AGC) Methods (</w:t>
      </w:r>
      <w:r w:rsidR="006228A4">
        <w:t xml:space="preserve">Attains </w:t>
      </w:r>
      <w:r>
        <w:t xml:space="preserve">UU/UE) – This alternative is similar to Alternative 4 with the addition of </w:t>
      </w:r>
      <w:r w:rsidR="006228A4">
        <w:t xml:space="preserve">removal of all obstructions to allow for </w:t>
      </w:r>
      <w:r>
        <w:t xml:space="preserve">AGC surveys. </w:t>
      </w:r>
      <w:r w:rsidR="00F32CFB">
        <w:t xml:space="preserve">Digging of explosive hazards would result in removal of </w:t>
      </w:r>
      <w:r>
        <w:t>MEC and would achieve UU/UE at each MRS.</w:t>
      </w:r>
    </w:p>
    <w:p w14:paraId="0D6D1FCA" w14:textId="6930A33B" w:rsidR="000265B5" w:rsidRDefault="000265B5" w:rsidP="00282290">
      <w:pPr>
        <w:spacing w:before="120" w:after="120" w:line="240" w:lineRule="auto"/>
        <w:jc w:val="both"/>
      </w:pPr>
      <w:r w:rsidRPr="00CF3FD6">
        <w:t xml:space="preserve">The </w:t>
      </w:r>
      <w:r w:rsidR="00BA6E21" w:rsidRPr="00CF3FD6">
        <w:t>Preferred Alternative</w:t>
      </w:r>
      <w:r w:rsidRPr="00CF3FD6">
        <w:t xml:space="preserve"> addresses any</w:t>
      </w:r>
      <w:r w:rsidR="00DC4027" w:rsidRPr="00CF3FD6">
        <w:t xml:space="preserve"> </w:t>
      </w:r>
      <w:r w:rsidR="00BA6E21" w:rsidRPr="00CF3FD6">
        <w:rPr>
          <w:b/>
        </w:rPr>
        <w:t>munitions and explosives of conc</w:t>
      </w:r>
      <w:r w:rsidRPr="00CF3FD6">
        <w:rPr>
          <w:b/>
        </w:rPr>
        <w:t>ern (MEC)</w:t>
      </w:r>
      <w:r w:rsidRPr="00CF3FD6">
        <w:t xml:space="preserve"> contamination</w:t>
      </w:r>
      <w:r w:rsidR="000E4D72" w:rsidRPr="00CF3FD6">
        <w:t xml:space="preserve"> identified </w:t>
      </w:r>
      <w:r w:rsidR="00225402" w:rsidRPr="00CF3FD6">
        <w:t xml:space="preserve">during the </w:t>
      </w:r>
      <w:r w:rsidR="00E661A6" w:rsidRPr="00665B3C">
        <w:t>RI</w:t>
      </w:r>
      <w:r w:rsidR="009D3453" w:rsidRPr="00CF3FD6">
        <w:t xml:space="preserve"> (HGL, 201</w:t>
      </w:r>
      <w:r w:rsidR="00665B3C">
        <w:t>8a</w:t>
      </w:r>
      <w:r w:rsidR="009D3453" w:rsidRPr="00CF3FD6">
        <w:t xml:space="preserve">) </w:t>
      </w:r>
      <w:r w:rsidR="000E4D72" w:rsidRPr="00CF3FD6">
        <w:t>and previous investigations</w:t>
      </w:r>
      <w:r w:rsidRPr="00CF3FD6">
        <w:t>.</w:t>
      </w:r>
      <w:r w:rsidR="001C2BEE">
        <w:t xml:space="preserve"> </w:t>
      </w:r>
      <w:r w:rsidR="00C632F8">
        <w:t>No unacceptable risk from</w:t>
      </w:r>
      <w:r w:rsidR="001C2BEE">
        <w:t xml:space="preserve"> </w:t>
      </w:r>
      <w:r w:rsidR="001C2BEE" w:rsidRPr="001C2BEE">
        <w:rPr>
          <w:b/>
        </w:rPr>
        <w:t>munitions constituents (MC)</w:t>
      </w:r>
      <w:r w:rsidR="001C2BEE">
        <w:t xml:space="preserve"> contamination </w:t>
      </w:r>
      <w:r w:rsidR="00C632F8">
        <w:t xml:space="preserve">was </w:t>
      </w:r>
      <w:r w:rsidR="001C2BEE">
        <w:t>identified during the RI.</w:t>
      </w:r>
      <w:r w:rsidRPr="00CF3FD6">
        <w:t xml:space="preserve"> </w:t>
      </w:r>
      <w:r w:rsidR="00702AA4" w:rsidRPr="00CF3FD6">
        <w:t xml:space="preserve">The </w:t>
      </w:r>
      <w:r w:rsidR="00FD4437" w:rsidRPr="00CF3FD6">
        <w:t xml:space="preserve">remedial </w:t>
      </w:r>
      <w:r w:rsidR="00702AA4" w:rsidRPr="00CF3FD6">
        <w:t>alternatives for the MEC</w:t>
      </w:r>
      <w:r w:rsidR="006A20BC">
        <w:t xml:space="preserve"> </w:t>
      </w:r>
      <w:r w:rsidR="00702AA4" w:rsidRPr="00CF3FD6">
        <w:t xml:space="preserve">contaminated areas </w:t>
      </w:r>
      <w:r w:rsidR="00AF037D">
        <w:t xml:space="preserve"> </w:t>
      </w:r>
      <w:r w:rsidR="00206BDF" w:rsidRPr="00665B3C">
        <w:t xml:space="preserve">within </w:t>
      </w:r>
      <w:r w:rsidR="002D720B" w:rsidRPr="00665B3C">
        <w:t xml:space="preserve">the </w:t>
      </w:r>
      <w:r w:rsidR="00665B3C">
        <w:t xml:space="preserve">Conway BGR </w:t>
      </w:r>
      <w:r w:rsidR="009E28BF">
        <w:t xml:space="preserve">FUDS </w:t>
      </w:r>
      <w:r w:rsidR="00192C90" w:rsidRPr="00665B3C">
        <w:t>(see</w:t>
      </w:r>
      <w:r w:rsidR="00756111" w:rsidRPr="00665B3C">
        <w:t xml:space="preserve"> Table 1</w:t>
      </w:r>
      <w:r w:rsidR="00206BDF" w:rsidRPr="00665B3C">
        <w:t xml:space="preserve"> and Figure </w:t>
      </w:r>
      <w:r w:rsidR="006228A4">
        <w:t>1</w:t>
      </w:r>
      <w:r w:rsidR="00192C90" w:rsidRPr="00665B3C">
        <w:t>)</w:t>
      </w:r>
      <w:r w:rsidR="00756111" w:rsidRPr="00665B3C">
        <w:t xml:space="preserve">, </w:t>
      </w:r>
      <w:r w:rsidR="00702AA4" w:rsidRPr="00665B3C">
        <w:t>are presented</w:t>
      </w:r>
      <w:r w:rsidR="002D720B" w:rsidRPr="00665B3C">
        <w:t xml:space="preserve"> in this document for public review.</w:t>
      </w:r>
      <w:r w:rsidR="00206BDF" w:rsidRPr="00665B3C">
        <w:t xml:space="preserve"> </w:t>
      </w:r>
      <w:r w:rsidR="007B52D2" w:rsidRPr="00665B3C">
        <w:t xml:space="preserve">This Proposed Plan does not address any other areas within the </w:t>
      </w:r>
      <w:r w:rsidR="00665B3C">
        <w:t>Conway BGR</w:t>
      </w:r>
      <w:r w:rsidR="00BC4016" w:rsidRPr="00665B3C">
        <w:t xml:space="preserve"> </w:t>
      </w:r>
      <w:r w:rsidR="009E28BF">
        <w:t xml:space="preserve">FUDS </w:t>
      </w:r>
      <w:r w:rsidR="007B52D2" w:rsidRPr="00665B3C">
        <w:t>other than the identified MRSs.</w:t>
      </w:r>
      <w:r w:rsidR="00AF037D" w:rsidRPr="00AF037D">
        <w:t xml:space="preserve"> </w:t>
      </w:r>
    </w:p>
    <w:p w14:paraId="0BD23053" w14:textId="09F30B31" w:rsidR="00814EDA" w:rsidRPr="00636C4A" w:rsidRDefault="00814EDA" w:rsidP="00282290">
      <w:pPr>
        <w:spacing w:before="120" w:after="120" w:line="240" w:lineRule="auto"/>
        <w:jc w:val="both"/>
        <w:rPr>
          <w:highlight w:val="lightGray"/>
        </w:rPr>
      </w:pPr>
      <w:r>
        <w:t xml:space="preserve">The RI and FS established the MRSs shown in Figure </w:t>
      </w:r>
      <w:r w:rsidR="00456667">
        <w:t>1</w:t>
      </w:r>
      <w:r>
        <w:t xml:space="preserve">.  The RI established the boundary of the MEC contaminated area. </w:t>
      </w:r>
      <w:r w:rsidR="003C43FA">
        <w:t>MRS-0</w:t>
      </w:r>
      <w:r w:rsidR="000B7E9C">
        <w:t>5</w:t>
      </w:r>
      <w:r w:rsidR="003C43FA">
        <w:t xml:space="preserve"> and MRS-03 include the entirety of the associated MEC contaminated area.  </w:t>
      </w:r>
      <w:r>
        <w:t>The FS evaluated alternatives for th</w:t>
      </w:r>
      <w:r w:rsidR="00456667">
        <w:t>e</w:t>
      </w:r>
      <w:r>
        <w:t xml:space="preserve"> MEC contaminated area</w:t>
      </w:r>
      <w:r w:rsidR="00456667">
        <w:t>s</w:t>
      </w:r>
      <w:r>
        <w:t xml:space="preserve">. Additional information on the explosive hazards identified in each MRS are included in </w:t>
      </w:r>
      <w:r w:rsidRPr="00AD493C">
        <w:t>Section 2.2.1 and</w:t>
      </w:r>
      <w:r>
        <w:t xml:space="preserve"> Table 1.</w:t>
      </w:r>
    </w:p>
    <w:p w14:paraId="5A8F5E92" w14:textId="1DD70464" w:rsidR="00A75051" w:rsidRPr="0059239F" w:rsidRDefault="00206BDF" w:rsidP="00282290">
      <w:pPr>
        <w:tabs>
          <w:tab w:val="left" w:pos="5850"/>
        </w:tabs>
        <w:spacing w:before="120" w:after="120" w:line="240" w:lineRule="auto"/>
        <w:jc w:val="both"/>
      </w:pPr>
      <w:r w:rsidRPr="00B116CA">
        <w:t xml:space="preserve">This Proposed Plan is part of the USACE community relations program and is a requirement of Section 117(a) of CERCLA. </w:t>
      </w:r>
      <w:r w:rsidR="00466354">
        <w:t>Following this Proposed Plan, t</w:t>
      </w:r>
      <w:r w:rsidR="003B6ACE">
        <w:t>he selected remedy for MRS-0</w:t>
      </w:r>
      <w:r w:rsidR="000B7E9C">
        <w:t>3</w:t>
      </w:r>
      <w:r w:rsidR="00087B0B">
        <w:t xml:space="preserve"> and </w:t>
      </w:r>
      <w:r w:rsidR="003B6ACE">
        <w:t>MRS-0</w:t>
      </w:r>
      <w:r w:rsidR="000B7E9C">
        <w:t>5</w:t>
      </w:r>
      <w:r w:rsidR="003B6ACE">
        <w:t xml:space="preserve"> will be documented in a Decision Document.  </w:t>
      </w:r>
      <w:r w:rsidR="006970E0" w:rsidRPr="0059239F">
        <w:t>The Decision Document</w:t>
      </w:r>
      <w:r w:rsidR="003B6ACE">
        <w:t>(</w:t>
      </w:r>
      <w:r w:rsidR="00A5782D">
        <w:t>s</w:t>
      </w:r>
      <w:r w:rsidR="003B6ACE">
        <w:t>)</w:t>
      </w:r>
      <w:r w:rsidR="006970E0" w:rsidRPr="0059239F">
        <w:t xml:space="preserve"> will</w:t>
      </w:r>
      <w:r w:rsidR="00503F2B" w:rsidRPr="0059239F">
        <w:t xml:space="preserve"> review and</w:t>
      </w:r>
      <w:r w:rsidR="006970E0" w:rsidRPr="0059239F">
        <w:t xml:space="preserve"> incorporate public comments</w:t>
      </w:r>
      <w:r w:rsidR="00503F2B" w:rsidRPr="0059239F">
        <w:t>, as appropriate,</w:t>
      </w:r>
      <w:r w:rsidR="006970E0" w:rsidRPr="0059239F">
        <w:t xml:space="preserve"> received on this Proposed Plan </w:t>
      </w:r>
      <w:r w:rsidR="0019180C" w:rsidRPr="0059239F">
        <w:t>and</w:t>
      </w:r>
      <w:r w:rsidR="006970E0" w:rsidRPr="0059239F">
        <w:t xml:space="preserve"> </w:t>
      </w:r>
      <w:r w:rsidR="003B6ACE">
        <w:t>select</w:t>
      </w:r>
      <w:r w:rsidR="003B6ACE" w:rsidRPr="0059239F">
        <w:t xml:space="preserve"> </w:t>
      </w:r>
      <w:r w:rsidR="006970E0" w:rsidRPr="0059239F">
        <w:t xml:space="preserve">the </w:t>
      </w:r>
      <w:r w:rsidR="000E14F4" w:rsidRPr="0059239F">
        <w:t>f</w:t>
      </w:r>
      <w:r w:rsidR="006970E0" w:rsidRPr="0059239F">
        <w:t xml:space="preserve">inal </w:t>
      </w:r>
      <w:r w:rsidR="000E14F4" w:rsidRPr="0059239F">
        <w:t>r</w:t>
      </w:r>
      <w:r w:rsidR="006970E0" w:rsidRPr="0059239F">
        <w:t xml:space="preserve">emedy for </w:t>
      </w:r>
      <w:r w:rsidR="000E14F4" w:rsidRPr="0059239F">
        <w:t>each</w:t>
      </w:r>
      <w:r w:rsidR="006970E0" w:rsidRPr="0059239F">
        <w:t xml:space="preserve"> MRS. USACE responses to public comments on this Proposed Plan will appear in the “Responsiveness Summary” section of the </w:t>
      </w:r>
      <w:r w:rsidRPr="0059239F">
        <w:t xml:space="preserve">future </w:t>
      </w:r>
      <w:r w:rsidR="006970E0" w:rsidRPr="0059239F">
        <w:t>Decision Document</w:t>
      </w:r>
      <w:r w:rsidR="003B6ACE">
        <w:t>(</w:t>
      </w:r>
      <w:r w:rsidR="00A5782D">
        <w:t>s</w:t>
      </w:r>
      <w:r w:rsidR="003B6ACE">
        <w:t>)</w:t>
      </w:r>
      <w:r w:rsidR="006970E0" w:rsidRPr="0059239F">
        <w:t>.</w:t>
      </w:r>
      <w:r w:rsidR="00A75051" w:rsidRPr="0059239F">
        <w:t xml:space="preserve"> </w:t>
      </w:r>
    </w:p>
    <w:p w14:paraId="492BFC27" w14:textId="77777777" w:rsidR="00A75051" w:rsidRPr="0059239F" w:rsidRDefault="00A75051" w:rsidP="00282290">
      <w:pPr>
        <w:pStyle w:val="Heading1"/>
        <w:spacing w:before="120" w:after="120"/>
      </w:pPr>
      <w:bookmarkStart w:id="10" w:name="_Toc104969682"/>
      <w:r w:rsidRPr="0059239F">
        <w:t>SITE BACKGROUND</w:t>
      </w:r>
      <w:bookmarkEnd w:id="10"/>
    </w:p>
    <w:p w14:paraId="6C22FED5" w14:textId="7F864C09" w:rsidR="002D2A16" w:rsidRPr="0059239F" w:rsidRDefault="00A75051" w:rsidP="00282290">
      <w:pPr>
        <w:tabs>
          <w:tab w:val="left" w:pos="5850"/>
        </w:tabs>
        <w:spacing w:before="120" w:after="120" w:line="240" w:lineRule="auto"/>
        <w:jc w:val="both"/>
        <w:rPr>
          <w:rFonts w:eastAsia="CG Times" w:cs="CG Times"/>
        </w:rPr>
      </w:pPr>
      <w:r w:rsidRPr="0059239F">
        <w:t xml:space="preserve">The Conway BGR </w:t>
      </w:r>
      <w:r w:rsidR="009E28BF">
        <w:t xml:space="preserve">FUDS </w:t>
      </w:r>
      <w:r w:rsidRPr="0059239F">
        <w:t xml:space="preserve">encompasses approximately 55,854 acres in Horry County, South Carolina, immediately </w:t>
      </w:r>
      <w:r w:rsidR="005E7C48">
        <w:t>nor</w:t>
      </w:r>
      <w:r w:rsidR="005E7C48" w:rsidRPr="0059239F">
        <w:t xml:space="preserve">theast </w:t>
      </w:r>
      <w:r w:rsidRPr="0059239F">
        <w:t>of Conway, South Carolina. The southern boundary of the site is situated to the north of the U.S. Hwy 501 and U.S. Hwy 17 intersection and the Atlantic Ocean is located to the east as depicted on Figure 1.</w:t>
      </w:r>
      <w:r w:rsidRPr="0059239F">
        <w:rPr>
          <w:rFonts w:eastAsia="CG Times" w:cs="CG Times"/>
        </w:rPr>
        <w:t xml:space="preserve"> </w:t>
      </w:r>
      <w:bookmarkStart w:id="11" w:name="_Toc370463199"/>
    </w:p>
    <w:p w14:paraId="414B9DE2" w14:textId="0CF2F0A3" w:rsidR="00C517C9" w:rsidRPr="0059239F" w:rsidRDefault="00FC2806" w:rsidP="00282290">
      <w:pPr>
        <w:pStyle w:val="Heading2"/>
        <w:tabs>
          <w:tab w:val="left" w:pos="5850"/>
        </w:tabs>
        <w:spacing w:before="120" w:after="120"/>
      </w:pPr>
      <w:bookmarkStart w:id="12" w:name="_Toc104969683"/>
      <w:r w:rsidRPr="0059239F">
        <w:lastRenderedPageBreak/>
        <w:t>HISTORY</w:t>
      </w:r>
      <w:bookmarkEnd w:id="12"/>
    </w:p>
    <w:p w14:paraId="5CAA5C91" w14:textId="5ABFB36B" w:rsidR="00C632F8" w:rsidRDefault="002A762E" w:rsidP="00282290">
      <w:pPr>
        <w:spacing w:before="120" w:after="120"/>
        <w:jc w:val="both"/>
      </w:pPr>
      <w:r w:rsidRPr="0059239F">
        <w:t>The Conway BGR was established in 1941 when the 112</w:t>
      </w:r>
      <w:r w:rsidRPr="0059239F">
        <w:rPr>
          <w:vertAlign w:val="superscript"/>
        </w:rPr>
        <w:t>th</w:t>
      </w:r>
      <w:r w:rsidRPr="0059239F">
        <w:t xml:space="preserve"> Observation squadron began support</w:t>
      </w:r>
      <w:r w:rsidR="0059239F" w:rsidRPr="0059239F">
        <w:t>ing</w:t>
      </w:r>
      <w:r w:rsidRPr="0059239F">
        <w:t xml:space="preserve"> operations for </w:t>
      </w:r>
      <w:r w:rsidR="0059239F" w:rsidRPr="0059239F">
        <w:t>several bombing and gunnery ranges</w:t>
      </w:r>
      <w:r w:rsidRPr="0059239F">
        <w:t xml:space="preserve"> in the Myrtle Beach </w:t>
      </w:r>
      <w:r w:rsidR="0059239F" w:rsidRPr="0059239F">
        <w:t>and Conway a</w:t>
      </w:r>
      <w:r w:rsidRPr="0059239F">
        <w:t>rea</w:t>
      </w:r>
      <w:r w:rsidR="0059239F" w:rsidRPr="0059239F">
        <w:t>s</w:t>
      </w:r>
      <w:r w:rsidRPr="0059239F">
        <w:t xml:space="preserve"> </w:t>
      </w:r>
      <w:r w:rsidR="0059239F" w:rsidRPr="0059239F">
        <w:t>as part of the Myrtle Beach Army Air</w:t>
      </w:r>
      <w:r w:rsidR="00E600DD">
        <w:t>f</w:t>
      </w:r>
      <w:r w:rsidR="0059239F" w:rsidRPr="0059239F">
        <w:t>ield</w:t>
      </w:r>
      <w:r w:rsidRPr="0059239F">
        <w:t xml:space="preserve">. Live fire training was conducted, including aerial bombing and direct-fire training using rockets, small arms, and small artillery. </w:t>
      </w:r>
      <w:r w:rsidR="0059239F" w:rsidRPr="0059239F">
        <w:t>During World War II, Myrtle Beach Army Air</w:t>
      </w:r>
      <w:r w:rsidR="00E600DD">
        <w:t>f</w:t>
      </w:r>
      <w:r w:rsidR="0059239F" w:rsidRPr="0059239F">
        <w:t xml:space="preserve">ield conducted flight, air to ground gunnery, and bombing training for the Army Air Corps and Army Air Forces pilots. </w:t>
      </w:r>
      <w:r w:rsidR="00FC2806" w:rsidRPr="0059239F">
        <w:t>The installation was active from 194</w:t>
      </w:r>
      <w:r w:rsidRPr="0059239F">
        <w:t>1</w:t>
      </w:r>
      <w:r w:rsidR="00FC2806" w:rsidRPr="0059239F">
        <w:t xml:space="preserve"> until 194</w:t>
      </w:r>
      <w:r w:rsidR="0059239F" w:rsidRPr="0059239F">
        <w:t>8</w:t>
      </w:r>
      <w:r w:rsidR="00FC2806" w:rsidRPr="0059239F">
        <w:t>; however, training was only conducted through 194</w:t>
      </w:r>
      <w:r w:rsidR="0059239F" w:rsidRPr="0059239F">
        <w:t>7</w:t>
      </w:r>
      <w:r w:rsidR="00FC2806" w:rsidRPr="0059239F">
        <w:t xml:space="preserve">. </w:t>
      </w:r>
    </w:p>
    <w:p w14:paraId="06469A82" w14:textId="76932A5E" w:rsidR="00FC2806" w:rsidRPr="0059239F" w:rsidRDefault="00C632F8" w:rsidP="00087B0B">
      <w:pPr>
        <w:jc w:val="both"/>
      </w:pPr>
      <w:r>
        <w:t>The Conway BGR consisted of 19,246 acres acquired in fee and 36,60</w:t>
      </w:r>
      <w:r w:rsidR="00E21BBF">
        <w:t>8</w:t>
      </w:r>
      <w:r>
        <w:t xml:space="preserve"> acres acquired by lease</w:t>
      </w:r>
      <w:r w:rsidR="00E21BBF">
        <w:t>.</w:t>
      </w:r>
      <w:r>
        <w:t xml:space="preserve"> </w:t>
      </w:r>
      <w:r w:rsidR="00E21BBF">
        <w:t xml:space="preserve">All property was acquired </w:t>
      </w:r>
      <w:r>
        <w:t>between November 2, 1941 and July 17, 1944. Of the 19,246 acres acquired in fee: accountability for 3,610.55 acres was assumed by the Federal Farm Mortgage Cooperation in October 1945 and accountability for 15,635.44 acres was assumed by the War Assets Administration in November 1948. The</w:t>
      </w:r>
      <w:r w:rsidR="00E21BBF">
        <w:t xml:space="preserve"> leases for the </w:t>
      </w:r>
      <w:r>
        <w:t>remaining 36,60</w:t>
      </w:r>
      <w:r w:rsidR="00E21BBF">
        <w:t>8</w:t>
      </w:r>
      <w:r>
        <w:t xml:space="preserve"> acres were terminated between 1945 and 1948 </w:t>
      </w:r>
      <w:r w:rsidR="0059239F" w:rsidRPr="0059239F">
        <w:t>and the land returned to the International Paper Company (HGL, 2018).</w:t>
      </w:r>
    </w:p>
    <w:p w14:paraId="257F485E" w14:textId="06CD4A91" w:rsidR="004D46E9" w:rsidRDefault="00FC2806" w:rsidP="00282290">
      <w:pPr>
        <w:spacing w:before="120" w:after="120"/>
        <w:jc w:val="both"/>
      </w:pPr>
      <w:r w:rsidRPr="0059239F">
        <w:t xml:space="preserve">A complete history of </w:t>
      </w:r>
      <w:r w:rsidR="0059239F" w:rsidRPr="0059239F">
        <w:t>the Conway BGR</w:t>
      </w:r>
      <w:r w:rsidRPr="0059239F">
        <w:t xml:space="preserve"> is presented in the RI (HGL, 201</w:t>
      </w:r>
      <w:r w:rsidR="0059239F" w:rsidRPr="0059239F">
        <w:t>8</w:t>
      </w:r>
      <w:r w:rsidR="004A1B24">
        <w:t>)</w:t>
      </w:r>
      <w:r w:rsidRPr="0059239F">
        <w:t xml:space="preserve">. </w:t>
      </w:r>
      <w:r w:rsidRPr="00D91F46">
        <w:t xml:space="preserve">A summary of previous munitions confirmed to </w:t>
      </w:r>
      <w:r w:rsidRPr="00670280">
        <w:t>be present at each of the MRSs is presented in Table 2. As summarized in the RI, removal actions, time critical removal actions, geophysical surveys, and intrusive investigations were previously conducted to delineate the areas of potential MEC contamination within the MRSs.</w:t>
      </w:r>
      <w:r w:rsidR="00637AD0">
        <w:t xml:space="preserve">  </w:t>
      </w:r>
      <w:r w:rsidR="004D46E9">
        <w:t>The areas named MRS-</w:t>
      </w:r>
      <w:r w:rsidR="004A1B24">
        <w:t>R01, MRS-R03</w:t>
      </w:r>
      <w:r w:rsidR="006228A4">
        <w:t>, and MRS-R09</w:t>
      </w:r>
      <w:r w:rsidR="004A1B24">
        <w:t xml:space="preserve"> </w:t>
      </w:r>
      <w:r w:rsidR="004D46E9">
        <w:t xml:space="preserve">were investigated during the RI field activities. </w:t>
      </w:r>
      <w:r w:rsidR="004D46E9" w:rsidRPr="001D5FD8">
        <w:t xml:space="preserve">The RI </w:t>
      </w:r>
      <w:r w:rsidR="004D46E9">
        <w:t>recommended that the MEC contaminated portions of MRS-R01 and MRS-</w:t>
      </w:r>
      <w:r w:rsidR="004D46E9">
        <w:t xml:space="preserve">R03 become newly proposed MRSs: </w:t>
      </w:r>
      <w:r w:rsidR="004D46E9" w:rsidRPr="001D5FD8">
        <w:t>MRS</w:t>
      </w:r>
      <w:r w:rsidR="004D46E9">
        <w:t>-</w:t>
      </w:r>
      <w:r w:rsidR="00BA03C0">
        <w:t>05</w:t>
      </w:r>
      <w:r w:rsidR="004D46E9">
        <w:t xml:space="preserve"> and MRS-0</w:t>
      </w:r>
      <w:r w:rsidR="00BA03C0">
        <w:t>3</w:t>
      </w:r>
      <w:r w:rsidR="004D46E9" w:rsidRPr="001D5FD8">
        <w:t xml:space="preserve"> </w:t>
      </w:r>
      <w:r w:rsidR="00BA03C0">
        <w:t xml:space="preserve">respectively </w:t>
      </w:r>
      <w:r w:rsidR="004D46E9">
        <w:t xml:space="preserve">and </w:t>
      </w:r>
      <w:r w:rsidR="004D46E9" w:rsidRPr="001D5FD8">
        <w:t xml:space="preserve">move forward to the FS phase to assess response action alternatives for </w:t>
      </w:r>
      <w:r w:rsidR="004D46E9">
        <w:t>MEC</w:t>
      </w:r>
      <w:r w:rsidR="004D46E9" w:rsidRPr="001D5FD8">
        <w:t xml:space="preserve"> potentially present.</w:t>
      </w:r>
      <w:r w:rsidR="004D46E9">
        <w:t xml:space="preserve"> </w:t>
      </w:r>
    </w:p>
    <w:p w14:paraId="73B96DFC" w14:textId="07530584" w:rsidR="005D72BA" w:rsidRPr="00D16EC5" w:rsidRDefault="005D72BA" w:rsidP="005D72BA">
      <w:pPr>
        <w:spacing w:before="120" w:after="120"/>
        <w:jc w:val="both"/>
      </w:pPr>
      <w:r>
        <w:t xml:space="preserve">The RI investigation conducted within MRS-R09 </w:t>
      </w:r>
      <w:r w:rsidR="006228A4">
        <w:t xml:space="preserve">(MRS-07) </w:t>
      </w:r>
      <w:r w:rsidR="0011268C">
        <w:t>demonstrated that no MEC contamination is present within MRS-0</w:t>
      </w:r>
      <w:r w:rsidR="006228A4">
        <w:t>7</w:t>
      </w:r>
      <w:r w:rsidR="0011268C">
        <w:t xml:space="preserve"> (in the areas that do not overlap with MRS-R02).  The RI Report </w:t>
      </w:r>
      <w:r>
        <w:t>recommended that the portion of MRS-0</w:t>
      </w:r>
      <w:r w:rsidR="006228A4">
        <w:t>7</w:t>
      </w:r>
      <w:r>
        <w:t xml:space="preserve"> that is not</w:t>
      </w:r>
      <w:r w:rsidR="0011268C">
        <w:t xml:space="preserve"> </w:t>
      </w:r>
      <w:r>
        <w:t xml:space="preserve">part of the MEC contaminated </w:t>
      </w:r>
      <w:r w:rsidR="0011268C">
        <w:t xml:space="preserve">area </w:t>
      </w:r>
      <w:r>
        <w:t>of MRS-R02 should be recommended for no</w:t>
      </w:r>
      <w:r w:rsidR="0011268C">
        <w:t xml:space="preserve"> </w:t>
      </w:r>
      <w:r>
        <w:t>action.</w:t>
      </w:r>
    </w:p>
    <w:p w14:paraId="54A3949A" w14:textId="0B88BFD5" w:rsidR="00B24E1D" w:rsidRPr="009825B3" w:rsidRDefault="00B634CE" w:rsidP="00282290">
      <w:pPr>
        <w:pStyle w:val="Heading2"/>
        <w:spacing w:before="120" w:after="120"/>
      </w:pPr>
      <w:bookmarkStart w:id="13" w:name="_Toc104969684"/>
      <w:r w:rsidRPr="009825B3">
        <w:rPr>
          <w:caps w:val="0"/>
        </w:rPr>
        <w:t>CONTAMINATED MEDIA</w:t>
      </w:r>
      <w:bookmarkEnd w:id="13"/>
    </w:p>
    <w:p w14:paraId="179DB3E5" w14:textId="7BBA2963" w:rsidR="004D2AE6" w:rsidRPr="009825B3" w:rsidRDefault="00CC63D7" w:rsidP="00282290">
      <w:pPr>
        <w:pStyle w:val="Heading3"/>
        <w:spacing w:before="120" w:after="120"/>
      </w:pPr>
      <w:bookmarkStart w:id="14" w:name="_Toc99695072"/>
      <w:bookmarkStart w:id="15" w:name="_Toc104969685"/>
      <w:r w:rsidRPr="009825B3">
        <w:t xml:space="preserve">MEC </w:t>
      </w:r>
      <w:r w:rsidR="00713D08" w:rsidRPr="009825B3">
        <w:t>Contaminatio</w:t>
      </w:r>
      <w:r w:rsidR="007E4696" w:rsidRPr="009825B3">
        <w:t>n</w:t>
      </w:r>
      <w:bookmarkEnd w:id="14"/>
      <w:bookmarkEnd w:id="15"/>
    </w:p>
    <w:p w14:paraId="4107DA45" w14:textId="223E00EA" w:rsidR="0037638C" w:rsidRDefault="00B11C5B" w:rsidP="00282290">
      <w:pPr>
        <w:spacing w:before="120" w:after="120"/>
        <w:jc w:val="both"/>
        <w:rPr>
          <w:rFonts w:cs="Times New Roman"/>
        </w:rPr>
      </w:pPr>
      <w:r>
        <w:rPr>
          <w:rFonts w:cs="Times New Roman"/>
        </w:rPr>
        <w:t xml:space="preserve">Data collected during the RI, previous investigations, and removal actions support </w:t>
      </w:r>
      <w:r w:rsidR="00E74918">
        <w:rPr>
          <w:rFonts w:cs="Times New Roman"/>
        </w:rPr>
        <w:t>the determination that</w:t>
      </w:r>
      <w:r w:rsidR="002935A7" w:rsidRPr="002F2C5D">
        <w:rPr>
          <w:rFonts w:cs="Times New Roman"/>
        </w:rPr>
        <w:t xml:space="preserve"> </w:t>
      </w:r>
      <w:r w:rsidR="00CB69AB">
        <w:rPr>
          <w:rFonts w:cs="Times New Roman"/>
        </w:rPr>
        <w:t>unacceptable risks</w:t>
      </w:r>
      <w:r w:rsidR="000F7E7D" w:rsidRPr="002F2C5D">
        <w:rPr>
          <w:rFonts w:cs="Times New Roman"/>
        </w:rPr>
        <w:t xml:space="preserve"> </w:t>
      </w:r>
      <w:r w:rsidR="00E74918">
        <w:rPr>
          <w:rFonts w:cs="Times New Roman"/>
        </w:rPr>
        <w:t>are</w:t>
      </w:r>
      <w:r w:rsidR="000F7E7D" w:rsidRPr="002F2C5D">
        <w:rPr>
          <w:rFonts w:cs="Times New Roman"/>
        </w:rPr>
        <w:t xml:space="preserve"> present at </w:t>
      </w:r>
      <w:r w:rsidR="000136F3">
        <w:rPr>
          <w:rFonts w:cs="Times New Roman"/>
        </w:rPr>
        <w:t>the</w:t>
      </w:r>
      <w:r w:rsidR="002F2C5D">
        <w:rPr>
          <w:rFonts w:cs="Times New Roman"/>
        </w:rPr>
        <w:t xml:space="preserve"> Conway BGR</w:t>
      </w:r>
      <w:r w:rsidR="000136F3">
        <w:rPr>
          <w:rFonts w:cs="Times New Roman"/>
        </w:rPr>
        <w:t xml:space="preserve"> FUDS</w:t>
      </w:r>
      <w:r w:rsidR="009A49C0" w:rsidRPr="002F2C5D">
        <w:rPr>
          <w:rFonts w:cs="Times New Roman"/>
        </w:rPr>
        <w:t xml:space="preserve">, with </w:t>
      </w:r>
      <w:r w:rsidR="005A1A28">
        <w:rPr>
          <w:rFonts w:cs="Times New Roman"/>
        </w:rPr>
        <w:t>Department of Defense (</w:t>
      </w:r>
      <w:r w:rsidR="009A49C0" w:rsidRPr="002F2C5D">
        <w:rPr>
          <w:rFonts w:cs="Times New Roman"/>
        </w:rPr>
        <w:t>DoD</w:t>
      </w:r>
      <w:r w:rsidR="005A1A28">
        <w:rPr>
          <w:rFonts w:cs="Times New Roman"/>
        </w:rPr>
        <w:t>)</w:t>
      </w:r>
      <w:r w:rsidR="009A49C0" w:rsidRPr="002F2C5D">
        <w:rPr>
          <w:rFonts w:cs="Times New Roman"/>
        </w:rPr>
        <w:t xml:space="preserve"> military munitions as the source of the explosive hazard</w:t>
      </w:r>
      <w:r w:rsidR="000F7E7D" w:rsidRPr="002F2C5D">
        <w:rPr>
          <w:rFonts w:cs="Times New Roman"/>
        </w:rPr>
        <w:t xml:space="preserve">. </w:t>
      </w:r>
      <w:r w:rsidR="00FE6F68">
        <w:rPr>
          <w:rFonts w:cs="Times New Roman"/>
        </w:rPr>
        <w:t xml:space="preserve">Areas </w:t>
      </w:r>
      <w:r w:rsidR="004D46E9">
        <w:rPr>
          <w:rFonts w:cs="Times New Roman"/>
        </w:rPr>
        <w:t xml:space="preserve">with high concentrations of subsurface metal were identified from geophysical mapping along lines (transects) </w:t>
      </w:r>
      <w:r w:rsidR="003347A4">
        <w:rPr>
          <w:rFonts w:cs="Times New Roman"/>
        </w:rPr>
        <w:t xml:space="preserve">and verified by digging to identify the subsurface metal.  This data in combination with historical MEC and </w:t>
      </w:r>
      <w:r w:rsidR="003347A4" w:rsidRPr="00FE6F68">
        <w:rPr>
          <w:rFonts w:cs="Times New Roman"/>
          <w:b/>
        </w:rPr>
        <w:t>munitions debris (MD)</w:t>
      </w:r>
      <w:r w:rsidR="003347A4">
        <w:rPr>
          <w:rFonts w:cs="Times New Roman"/>
        </w:rPr>
        <w:t xml:space="preserve"> findings were used to determine the MEC contamination boundaries for MRS-03 and MRS-05. No MEC items were identified during the RI; however, the presence </w:t>
      </w:r>
      <w:r w:rsidR="003347A4" w:rsidRPr="00FE6F68">
        <w:rPr>
          <w:rFonts w:cs="Times New Roman"/>
        </w:rPr>
        <w:t xml:space="preserve">of MD </w:t>
      </w:r>
      <w:r w:rsidR="003347A4">
        <w:rPr>
          <w:rFonts w:cs="Times New Roman"/>
        </w:rPr>
        <w:t xml:space="preserve">indicates that residual MEC may be present at MRS-03 and MRS-05 </w:t>
      </w:r>
      <w:r w:rsidR="003347A4" w:rsidRPr="002F2C5D">
        <w:rPr>
          <w:rFonts w:cs="Times New Roman"/>
        </w:rPr>
        <w:t>(HGL, 201</w:t>
      </w:r>
      <w:r w:rsidR="003347A4">
        <w:rPr>
          <w:rFonts w:cs="Times New Roman"/>
        </w:rPr>
        <w:t>8</w:t>
      </w:r>
      <w:r w:rsidR="003347A4" w:rsidRPr="002F2C5D">
        <w:rPr>
          <w:rFonts w:cs="Times New Roman"/>
        </w:rPr>
        <w:t>).</w:t>
      </w:r>
      <w:r w:rsidR="003347A4">
        <w:rPr>
          <w:rFonts w:cs="Times New Roman"/>
        </w:rPr>
        <w:t xml:space="preserve"> Each MRS contains</w:t>
      </w:r>
      <w:r w:rsidR="003347A4" w:rsidRPr="00D3671B">
        <w:rPr>
          <w:rFonts w:cs="Times New Roman"/>
        </w:rPr>
        <w:t xml:space="preserve"> varying types of these DoD military munitions as detailed in Table 2.</w:t>
      </w:r>
      <w:r w:rsidR="003347A4">
        <w:rPr>
          <w:rFonts w:cs="Times New Roman"/>
        </w:rPr>
        <w:t xml:space="preserve"> The 2015-2016 RI Field Investigation and Intrusive Results for MRS-05 and MRS-03 are shown on Figures 2 and 3 respectively.</w:t>
      </w:r>
      <w:r w:rsidR="003347A4" w:rsidRPr="003347A4">
        <w:rPr>
          <w:rFonts w:cs="Times New Roman"/>
        </w:rPr>
        <w:t xml:space="preserve"> </w:t>
      </w:r>
      <w:r w:rsidR="003347A4" w:rsidRPr="00C01AC6">
        <w:rPr>
          <w:rFonts w:cs="Times New Roman"/>
        </w:rPr>
        <w:t>The data</w:t>
      </w:r>
      <w:r w:rsidR="003347A4">
        <w:rPr>
          <w:rFonts w:cs="Times New Roman"/>
        </w:rPr>
        <w:t xml:space="preserve"> compiled from previous investigations and RI field activities sufficiently characterized the nature and extent of MEC for the three MRSs. The RI established there is potential for humans to contact MEC at </w:t>
      </w:r>
      <w:r w:rsidR="00867DD7">
        <w:rPr>
          <w:rFonts w:cs="Times New Roman"/>
        </w:rPr>
        <w:t>four</w:t>
      </w:r>
      <w:r w:rsidR="003347A4">
        <w:rPr>
          <w:rFonts w:cs="Times New Roman"/>
        </w:rPr>
        <w:t xml:space="preserve"> MRSs. </w:t>
      </w:r>
    </w:p>
    <w:bookmarkEnd w:id="11"/>
    <w:p w14:paraId="6CB2AD4F" w14:textId="77777777" w:rsidR="00A457A0" w:rsidRPr="003B44F9" w:rsidRDefault="00A457A0" w:rsidP="00A457A0">
      <w:pPr>
        <w:keepNext/>
        <w:keepLines/>
        <w:spacing w:after="120" w:line="240" w:lineRule="auto"/>
        <w:jc w:val="center"/>
        <w:rPr>
          <w:i/>
          <w:szCs w:val="24"/>
        </w:rPr>
        <w:sectPr w:rsidR="00A457A0" w:rsidRPr="003B44F9" w:rsidSect="00FD3B2C">
          <w:footerReference w:type="default" r:id="rId22"/>
          <w:pgSz w:w="12240" w:h="15840"/>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pgNumType w:start="5"/>
          <w:cols w:num="2" w:space="432"/>
          <w:vAlign w:val="center"/>
          <w:docGrid w:linePitch="360"/>
        </w:sectPr>
      </w:pPr>
    </w:p>
    <w:p w14:paraId="1DAF9514" w14:textId="77777777" w:rsidR="00A457A0" w:rsidRDefault="00A457A0" w:rsidP="00A457A0">
      <w:pPr>
        <w:pStyle w:val="Table"/>
        <w:spacing w:after="0"/>
      </w:pPr>
      <w:bookmarkStart w:id="16" w:name="_Toc97541659"/>
      <w:bookmarkStart w:id="17" w:name="_Toc506189840"/>
      <w:r>
        <w:lastRenderedPageBreak/>
        <w:t>Table 2. Historical Depths of MEC and MD Identified Within ALL MRSs</w:t>
      </w:r>
      <w:bookmarkEnd w:id="16"/>
    </w:p>
    <w:tbl>
      <w:tblPr>
        <w:tblStyle w:val="TableGrid"/>
        <w:tblW w:w="8528" w:type="dxa"/>
        <w:jc w:val="center"/>
        <w:tblLook w:val="04A0" w:firstRow="1" w:lastRow="0" w:firstColumn="1" w:lastColumn="0" w:noHBand="0" w:noVBand="1"/>
      </w:tblPr>
      <w:tblGrid>
        <w:gridCol w:w="3312"/>
        <w:gridCol w:w="1488"/>
        <w:gridCol w:w="1864"/>
        <w:gridCol w:w="1864"/>
      </w:tblGrid>
      <w:tr w:rsidR="003347A4" w:rsidRPr="00D91F46" w14:paraId="2F689E14" w14:textId="77777777" w:rsidTr="003347A4">
        <w:trPr>
          <w:trHeight w:val="255"/>
          <w:jc w:val="center"/>
        </w:trPr>
        <w:tc>
          <w:tcPr>
            <w:tcW w:w="3312" w:type="dxa"/>
            <w:shd w:val="clear" w:color="auto" w:fill="D9D9D9" w:themeFill="background1" w:themeFillShade="D9"/>
            <w:vAlign w:val="center"/>
          </w:tcPr>
          <w:p w14:paraId="73F6F0F6" w14:textId="77777777" w:rsidR="003347A4" w:rsidRPr="001142FC" w:rsidRDefault="003347A4" w:rsidP="005D72BA">
            <w:pPr>
              <w:jc w:val="center"/>
              <w:rPr>
                <w:b/>
                <w:bCs/>
                <w:sz w:val="22"/>
              </w:rPr>
            </w:pPr>
            <w:r w:rsidRPr="001142FC">
              <w:rPr>
                <w:b/>
                <w:bCs/>
                <w:sz w:val="22"/>
              </w:rPr>
              <w:t>Munition</w:t>
            </w:r>
          </w:p>
        </w:tc>
        <w:tc>
          <w:tcPr>
            <w:tcW w:w="1488" w:type="dxa"/>
            <w:shd w:val="clear" w:color="auto" w:fill="D9D9D9" w:themeFill="background1" w:themeFillShade="D9"/>
            <w:vAlign w:val="center"/>
          </w:tcPr>
          <w:p w14:paraId="6386FF42" w14:textId="77777777" w:rsidR="003347A4" w:rsidRPr="001142FC" w:rsidRDefault="003347A4" w:rsidP="005D72BA">
            <w:pPr>
              <w:jc w:val="center"/>
              <w:rPr>
                <w:b/>
                <w:bCs/>
                <w:sz w:val="22"/>
              </w:rPr>
            </w:pPr>
            <w:r w:rsidRPr="001142FC">
              <w:rPr>
                <w:b/>
                <w:bCs/>
                <w:sz w:val="22"/>
              </w:rPr>
              <w:t>Classification</w:t>
            </w:r>
          </w:p>
        </w:tc>
        <w:tc>
          <w:tcPr>
            <w:tcW w:w="1864" w:type="dxa"/>
            <w:shd w:val="clear" w:color="auto" w:fill="D9D9D9" w:themeFill="background1" w:themeFillShade="D9"/>
            <w:vAlign w:val="center"/>
          </w:tcPr>
          <w:p w14:paraId="4CFB6469" w14:textId="48C11359" w:rsidR="003347A4" w:rsidRPr="001142FC" w:rsidRDefault="003347A4" w:rsidP="005D72BA">
            <w:pPr>
              <w:jc w:val="center"/>
              <w:rPr>
                <w:b/>
                <w:bCs/>
                <w:sz w:val="22"/>
              </w:rPr>
            </w:pPr>
            <w:r w:rsidRPr="001142FC">
              <w:rPr>
                <w:b/>
                <w:bCs/>
                <w:sz w:val="22"/>
              </w:rPr>
              <w:t>MRS-0</w:t>
            </w:r>
            <w:r>
              <w:rPr>
                <w:b/>
                <w:bCs/>
                <w:sz w:val="22"/>
              </w:rPr>
              <w:t>5</w:t>
            </w:r>
            <w:r w:rsidRPr="001142FC">
              <w:rPr>
                <w:b/>
                <w:bCs/>
                <w:sz w:val="22"/>
              </w:rPr>
              <w:t xml:space="preserve"> Depth Range</w:t>
            </w:r>
          </w:p>
        </w:tc>
        <w:tc>
          <w:tcPr>
            <w:tcW w:w="1864" w:type="dxa"/>
            <w:shd w:val="clear" w:color="auto" w:fill="D9D9D9" w:themeFill="background1" w:themeFillShade="D9"/>
            <w:vAlign w:val="center"/>
          </w:tcPr>
          <w:p w14:paraId="5BD0B8B9" w14:textId="345964A4" w:rsidR="003347A4" w:rsidRPr="005F45DB" w:rsidRDefault="003347A4" w:rsidP="005D72BA">
            <w:pPr>
              <w:jc w:val="center"/>
              <w:rPr>
                <w:b/>
                <w:bCs/>
                <w:sz w:val="22"/>
                <w:vertAlign w:val="superscript"/>
              </w:rPr>
            </w:pPr>
            <w:r w:rsidRPr="001142FC">
              <w:rPr>
                <w:b/>
                <w:bCs/>
                <w:sz w:val="22"/>
              </w:rPr>
              <w:t>MRS-0</w:t>
            </w:r>
            <w:r>
              <w:rPr>
                <w:b/>
                <w:bCs/>
                <w:sz w:val="22"/>
              </w:rPr>
              <w:t>3</w:t>
            </w:r>
            <w:r w:rsidRPr="001142FC">
              <w:rPr>
                <w:b/>
                <w:bCs/>
                <w:sz w:val="22"/>
              </w:rPr>
              <w:t xml:space="preserve"> Depth Range</w:t>
            </w:r>
            <w:r>
              <w:rPr>
                <w:b/>
                <w:bCs/>
                <w:sz w:val="22"/>
                <w:vertAlign w:val="superscript"/>
              </w:rPr>
              <w:t>2</w:t>
            </w:r>
          </w:p>
        </w:tc>
      </w:tr>
      <w:tr w:rsidR="003347A4" w:rsidRPr="00D91F46" w14:paraId="04240B07" w14:textId="77777777" w:rsidTr="003347A4">
        <w:trPr>
          <w:trHeight w:val="255"/>
          <w:jc w:val="center"/>
        </w:trPr>
        <w:tc>
          <w:tcPr>
            <w:tcW w:w="3312" w:type="dxa"/>
            <w:vAlign w:val="center"/>
          </w:tcPr>
          <w:p w14:paraId="5B853404" w14:textId="77777777" w:rsidR="003347A4" w:rsidRPr="001142FC" w:rsidRDefault="003347A4" w:rsidP="005D72BA">
            <w:pPr>
              <w:jc w:val="center"/>
              <w:rPr>
                <w:sz w:val="20"/>
                <w:szCs w:val="20"/>
              </w:rPr>
            </w:pPr>
            <w:r w:rsidRPr="008E7B26">
              <w:rPr>
                <w:sz w:val="20"/>
                <w:szCs w:val="20"/>
              </w:rPr>
              <w:t>100-lb M38A2 Practice bomb</w:t>
            </w:r>
          </w:p>
        </w:tc>
        <w:tc>
          <w:tcPr>
            <w:tcW w:w="1488" w:type="dxa"/>
            <w:vAlign w:val="bottom"/>
          </w:tcPr>
          <w:p w14:paraId="2029539F" w14:textId="77777777" w:rsidR="003347A4" w:rsidRPr="001142FC" w:rsidRDefault="003347A4" w:rsidP="005D72BA">
            <w:pPr>
              <w:jc w:val="center"/>
              <w:rPr>
                <w:sz w:val="20"/>
                <w:szCs w:val="20"/>
              </w:rPr>
            </w:pPr>
            <w:r w:rsidRPr="008E7B26">
              <w:rPr>
                <w:sz w:val="20"/>
                <w:szCs w:val="20"/>
              </w:rPr>
              <w:t>MD</w:t>
            </w:r>
          </w:p>
        </w:tc>
        <w:tc>
          <w:tcPr>
            <w:tcW w:w="1864" w:type="dxa"/>
            <w:shd w:val="clear" w:color="auto" w:fill="auto"/>
            <w:vAlign w:val="center"/>
          </w:tcPr>
          <w:p w14:paraId="6C79D041" w14:textId="77777777" w:rsidR="003347A4" w:rsidRPr="001142FC" w:rsidRDefault="003347A4" w:rsidP="005D72BA">
            <w:pPr>
              <w:jc w:val="center"/>
              <w:rPr>
                <w:sz w:val="20"/>
                <w:szCs w:val="20"/>
              </w:rPr>
            </w:pPr>
            <w:r>
              <w:rPr>
                <w:sz w:val="20"/>
                <w:szCs w:val="20"/>
              </w:rPr>
              <w:t>60</w:t>
            </w:r>
            <w:r w:rsidRPr="003230E4">
              <w:rPr>
                <w:sz w:val="20"/>
                <w:szCs w:val="20"/>
                <w:vertAlign w:val="superscript"/>
              </w:rPr>
              <w:t>1</w:t>
            </w:r>
          </w:p>
        </w:tc>
        <w:tc>
          <w:tcPr>
            <w:tcW w:w="1864" w:type="dxa"/>
            <w:shd w:val="clear" w:color="auto" w:fill="auto"/>
            <w:vAlign w:val="center"/>
          </w:tcPr>
          <w:p w14:paraId="18642E22" w14:textId="77777777" w:rsidR="003347A4" w:rsidRPr="001142FC" w:rsidRDefault="003347A4" w:rsidP="005D72BA">
            <w:pPr>
              <w:jc w:val="center"/>
              <w:rPr>
                <w:sz w:val="20"/>
                <w:szCs w:val="20"/>
              </w:rPr>
            </w:pPr>
            <w:r>
              <w:rPr>
                <w:sz w:val="20"/>
                <w:szCs w:val="20"/>
              </w:rPr>
              <w:t>0-24</w:t>
            </w:r>
          </w:p>
        </w:tc>
      </w:tr>
      <w:tr w:rsidR="003347A4" w:rsidRPr="00D91F46" w14:paraId="46192672" w14:textId="77777777" w:rsidTr="003347A4">
        <w:trPr>
          <w:trHeight w:val="255"/>
          <w:jc w:val="center"/>
        </w:trPr>
        <w:tc>
          <w:tcPr>
            <w:tcW w:w="3312" w:type="dxa"/>
            <w:vAlign w:val="center"/>
          </w:tcPr>
          <w:p w14:paraId="75C7B700" w14:textId="77777777" w:rsidR="003347A4" w:rsidRPr="00496041" w:rsidRDefault="003347A4" w:rsidP="005D72BA">
            <w:pPr>
              <w:jc w:val="center"/>
              <w:rPr>
                <w:sz w:val="20"/>
                <w:szCs w:val="20"/>
              </w:rPr>
            </w:pPr>
            <w:r>
              <w:rPr>
                <w:sz w:val="20"/>
                <w:szCs w:val="20"/>
              </w:rPr>
              <w:t>20-lb M41 Fragmentation bomb</w:t>
            </w:r>
          </w:p>
        </w:tc>
        <w:tc>
          <w:tcPr>
            <w:tcW w:w="1488" w:type="dxa"/>
            <w:vAlign w:val="bottom"/>
          </w:tcPr>
          <w:p w14:paraId="09C46254" w14:textId="77777777" w:rsidR="003347A4" w:rsidRPr="008E7B26" w:rsidRDefault="003347A4" w:rsidP="005D72BA">
            <w:pPr>
              <w:jc w:val="center"/>
              <w:rPr>
                <w:sz w:val="20"/>
                <w:szCs w:val="20"/>
              </w:rPr>
            </w:pPr>
            <w:r>
              <w:rPr>
                <w:sz w:val="20"/>
                <w:szCs w:val="20"/>
              </w:rPr>
              <w:t>MD</w:t>
            </w:r>
          </w:p>
        </w:tc>
        <w:tc>
          <w:tcPr>
            <w:tcW w:w="1864" w:type="dxa"/>
            <w:shd w:val="clear" w:color="auto" w:fill="auto"/>
            <w:vAlign w:val="center"/>
          </w:tcPr>
          <w:p w14:paraId="4DFCF693" w14:textId="77777777" w:rsidR="003347A4" w:rsidRPr="00E24EFB" w:rsidRDefault="003347A4" w:rsidP="005D72BA">
            <w:pPr>
              <w:jc w:val="center"/>
              <w:rPr>
                <w:sz w:val="20"/>
                <w:szCs w:val="20"/>
              </w:rPr>
            </w:pPr>
            <w:r>
              <w:rPr>
                <w:sz w:val="20"/>
                <w:szCs w:val="20"/>
              </w:rPr>
              <w:t>0-48</w:t>
            </w:r>
          </w:p>
        </w:tc>
        <w:tc>
          <w:tcPr>
            <w:tcW w:w="1864" w:type="dxa"/>
            <w:shd w:val="clear" w:color="auto" w:fill="auto"/>
            <w:vAlign w:val="center"/>
          </w:tcPr>
          <w:p w14:paraId="2A6EAA31" w14:textId="77777777" w:rsidR="003347A4" w:rsidRPr="00E24EFB" w:rsidRDefault="003347A4" w:rsidP="005D72BA">
            <w:pPr>
              <w:jc w:val="center"/>
              <w:rPr>
                <w:sz w:val="20"/>
                <w:szCs w:val="20"/>
              </w:rPr>
            </w:pPr>
          </w:p>
        </w:tc>
      </w:tr>
      <w:tr w:rsidR="003347A4" w:rsidRPr="00D91F46" w14:paraId="6195E5F3" w14:textId="77777777" w:rsidTr="003347A4">
        <w:trPr>
          <w:trHeight w:val="285"/>
          <w:jc w:val="center"/>
        </w:trPr>
        <w:tc>
          <w:tcPr>
            <w:tcW w:w="3312" w:type="dxa"/>
            <w:vAlign w:val="center"/>
          </w:tcPr>
          <w:p w14:paraId="1FE9FD90" w14:textId="1503D5E0" w:rsidR="003347A4" w:rsidRPr="00D91F46" w:rsidRDefault="003347A4" w:rsidP="005D72BA">
            <w:pPr>
              <w:jc w:val="center"/>
              <w:rPr>
                <w:sz w:val="20"/>
                <w:szCs w:val="20"/>
                <w:highlight w:val="yellow"/>
              </w:rPr>
            </w:pPr>
            <w:r w:rsidRPr="00496041">
              <w:rPr>
                <w:sz w:val="20"/>
                <w:szCs w:val="20"/>
              </w:rPr>
              <w:t>M48 20-lb Practice Bomb</w:t>
            </w:r>
          </w:p>
        </w:tc>
        <w:tc>
          <w:tcPr>
            <w:tcW w:w="1488" w:type="dxa"/>
            <w:vAlign w:val="bottom"/>
          </w:tcPr>
          <w:p w14:paraId="6EB1441E" w14:textId="77777777" w:rsidR="003347A4" w:rsidRPr="00D91F46" w:rsidRDefault="003347A4" w:rsidP="005D72BA">
            <w:pPr>
              <w:jc w:val="center"/>
              <w:rPr>
                <w:sz w:val="20"/>
                <w:szCs w:val="20"/>
                <w:highlight w:val="yellow"/>
              </w:rPr>
            </w:pPr>
            <w:r>
              <w:rPr>
                <w:sz w:val="20"/>
                <w:szCs w:val="20"/>
              </w:rPr>
              <w:t>MEC/</w:t>
            </w:r>
            <w:r w:rsidRPr="008E7B26">
              <w:rPr>
                <w:sz w:val="20"/>
                <w:szCs w:val="20"/>
              </w:rPr>
              <w:t>MD</w:t>
            </w:r>
          </w:p>
        </w:tc>
        <w:tc>
          <w:tcPr>
            <w:tcW w:w="1864" w:type="dxa"/>
            <w:shd w:val="clear" w:color="auto" w:fill="auto"/>
            <w:vAlign w:val="center"/>
          </w:tcPr>
          <w:p w14:paraId="218F25B1" w14:textId="77777777" w:rsidR="003347A4" w:rsidRPr="00E24EFB" w:rsidRDefault="003347A4" w:rsidP="005D72BA">
            <w:pPr>
              <w:jc w:val="center"/>
              <w:rPr>
                <w:sz w:val="20"/>
                <w:szCs w:val="20"/>
              </w:rPr>
            </w:pPr>
          </w:p>
        </w:tc>
        <w:tc>
          <w:tcPr>
            <w:tcW w:w="1864" w:type="dxa"/>
            <w:shd w:val="clear" w:color="auto" w:fill="auto"/>
            <w:vAlign w:val="center"/>
          </w:tcPr>
          <w:p w14:paraId="6F27D3DB" w14:textId="77777777" w:rsidR="003347A4" w:rsidRPr="00E24EFB" w:rsidRDefault="003347A4" w:rsidP="005D72BA">
            <w:pPr>
              <w:jc w:val="center"/>
              <w:rPr>
                <w:sz w:val="20"/>
                <w:szCs w:val="20"/>
              </w:rPr>
            </w:pPr>
            <w:r>
              <w:rPr>
                <w:sz w:val="20"/>
                <w:szCs w:val="20"/>
              </w:rPr>
              <w:t>No depth data</w:t>
            </w:r>
          </w:p>
        </w:tc>
      </w:tr>
      <w:tr w:rsidR="003347A4" w:rsidRPr="00D91F46" w14:paraId="4DB24F3B" w14:textId="77777777" w:rsidTr="003347A4">
        <w:trPr>
          <w:trHeight w:val="255"/>
          <w:jc w:val="center"/>
        </w:trPr>
        <w:tc>
          <w:tcPr>
            <w:tcW w:w="3312" w:type="dxa"/>
            <w:vAlign w:val="center"/>
          </w:tcPr>
          <w:p w14:paraId="1694E412" w14:textId="77777777" w:rsidR="003347A4" w:rsidRPr="00D91F46" w:rsidRDefault="003347A4" w:rsidP="005D72BA">
            <w:pPr>
              <w:jc w:val="center"/>
              <w:rPr>
                <w:sz w:val="20"/>
                <w:szCs w:val="20"/>
                <w:highlight w:val="yellow"/>
              </w:rPr>
            </w:pPr>
            <w:r w:rsidRPr="00496041">
              <w:rPr>
                <w:sz w:val="20"/>
                <w:szCs w:val="20"/>
              </w:rPr>
              <w:t>4-lb Incendiary AN-M54</w:t>
            </w:r>
          </w:p>
        </w:tc>
        <w:tc>
          <w:tcPr>
            <w:tcW w:w="1488" w:type="dxa"/>
            <w:vAlign w:val="bottom"/>
          </w:tcPr>
          <w:p w14:paraId="68FE33F2" w14:textId="77777777" w:rsidR="003347A4" w:rsidRPr="00D91F46" w:rsidRDefault="003347A4" w:rsidP="005D72BA">
            <w:pPr>
              <w:jc w:val="center"/>
              <w:rPr>
                <w:sz w:val="20"/>
                <w:szCs w:val="20"/>
                <w:highlight w:val="yellow"/>
              </w:rPr>
            </w:pPr>
            <w:r w:rsidRPr="00471E3B">
              <w:rPr>
                <w:sz w:val="20"/>
                <w:szCs w:val="20"/>
              </w:rPr>
              <w:t>MD</w:t>
            </w:r>
          </w:p>
        </w:tc>
        <w:tc>
          <w:tcPr>
            <w:tcW w:w="1864" w:type="dxa"/>
            <w:shd w:val="clear" w:color="auto" w:fill="auto"/>
            <w:vAlign w:val="center"/>
          </w:tcPr>
          <w:p w14:paraId="7B1BA799" w14:textId="77777777" w:rsidR="003347A4" w:rsidRPr="00E24EFB" w:rsidRDefault="003347A4" w:rsidP="005D72BA">
            <w:pPr>
              <w:jc w:val="center"/>
              <w:rPr>
                <w:sz w:val="20"/>
                <w:szCs w:val="20"/>
              </w:rPr>
            </w:pPr>
          </w:p>
        </w:tc>
        <w:tc>
          <w:tcPr>
            <w:tcW w:w="1864" w:type="dxa"/>
            <w:shd w:val="clear" w:color="auto" w:fill="auto"/>
            <w:vAlign w:val="center"/>
          </w:tcPr>
          <w:p w14:paraId="769E1D40" w14:textId="77777777" w:rsidR="003347A4" w:rsidRPr="00E24EFB" w:rsidRDefault="003347A4" w:rsidP="005D72BA">
            <w:pPr>
              <w:jc w:val="center"/>
              <w:rPr>
                <w:sz w:val="20"/>
                <w:szCs w:val="20"/>
              </w:rPr>
            </w:pPr>
            <w:r>
              <w:rPr>
                <w:sz w:val="20"/>
                <w:szCs w:val="20"/>
              </w:rPr>
              <w:t>No depth data</w:t>
            </w:r>
          </w:p>
        </w:tc>
      </w:tr>
      <w:tr w:rsidR="003347A4" w:rsidRPr="00D91F46" w14:paraId="5F97D581" w14:textId="77777777" w:rsidTr="003347A4">
        <w:trPr>
          <w:trHeight w:val="255"/>
          <w:jc w:val="center"/>
        </w:trPr>
        <w:tc>
          <w:tcPr>
            <w:tcW w:w="3312" w:type="dxa"/>
            <w:vAlign w:val="center"/>
          </w:tcPr>
          <w:p w14:paraId="15BD24D2" w14:textId="77777777" w:rsidR="003347A4" w:rsidRPr="00D91F46" w:rsidRDefault="003347A4" w:rsidP="005D72BA">
            <w:pPr>
              <w:jc w:val="center"/>
              <w:rPr>
                <w:sz w:val="20"/>
                <w:szCs w:val="20"/>
                <w:highlight w:val="yellow"/>
              </w:rPr>
            </w:pPr>
            <w:r w:rsidRPr="00496041">
              <w:rPr>
                <w:sz w:val="20"/>
                <w:szCs w:val="20"/>
              </w:rPr>
              <w:t>2.25-inch SCAR</w:t>
            </w:r>
          </w:p>
        </w:tc>
        <w:tc>
          <w:tcPr>
            <w:tcW w:w="1488" w:type="dxa"/>
            <w:vAlign w:val="bottom"/>
          </w:tcPr>
          <w:p w14:paraId="143A52F3" w14:textId="77777777" w:rsidR="003347A4" w:rsidRPr="00D91F46" w:rsidRDefault="003347A4" w:rsidP="005D72BA">
            <w:pPr>
              <w:jc w:val="center"/>
              <w:rPr>
                <w:sz w:val="20"/>
                <w:szCs w:val="20"/>
                <w:highlight w:val="yellow"/>
              </w:rPr>
            </w:pPr>
            <w:r w:rsidRPr="00471E3B">
              <w:rPr>
                <w:sz w:val="20"/>
                <w:szCs w:val="20"/>
              </w:rPr>
              <w:t>MD</w:t>
            </w:r>
          </w:p>
        </w:tc>
        <w:tc>
          <w:tcPr>
            <w:tcW w:w="1864" w:type="dxa"/>
            <w:shd w:val="clear" w:color="auto" w:fill="auto"/>
            <w:vAlign w:val="center"/>
          </w:tcPr>
          <w:p w14:paraId="1C8CF2C5" w14:textId="77777777" w:rsidR="003347A4" w:rsidRPr="00E24EFB" w:rsidRDefault="003347A4" w:rsidP="005D72BA">
            <w:pPr>
              <w:jc w:val="center"/>
              <w:rPr>
                <w:sz w:val="20"/>
                <w:szCs w:val="20"/>
              </w:rPr>
            </w:pPr>
            <w:r w:rsidRPr="00E24EFB">
              <w:rPr>
                <w:sz w:val="20"/>
                <w:szCs w:val="20"/>
              </w:rPr>
              <w:t>0-48</w:t>
            </w:r>
          </w:p>
        </w:tc>
        <w:tc>
          <w:tcPr>
            <w:tcW w:w="1864" w:type="dxa"/>
            <w:shd w:val="clear" w:color="auto" w:fill="auto"/>
            <w:vAlign w:val="center"/>
          </w:tcPr>
          <w:p w14:paraId="47FDCE56" w14:textId="77777777" w:rsidR="003347A4" w:rsidRPr="00E24EFB" w:rsidRDefault="003347A4" w:rsidP="005D72BA">
            <w:pPr>
              <w:jc w:val="center"/>
              <w:rPr>
                <w:sz w:val="20"/>
                <w:szCs w:val="20"/>
              </w:rPr>
            </w:pPr>
          </w:p>
        </w:tc>
      </w:tr>
      <w:tr w:rsidR="003347A4" w:rsidRPr="00D91F46" w14:paraId="2D7A5598" w14:textId="77777777" w:rsidTr="003347A4">
        <w:trPr>
          <w:trHeight w:val="255"/>
          <w:jc w:val="center"/>
        </w:trPr>
        <w:tc>
          <w:tcPr>
            <w:tcW w:w="3312" w:type="dxa"/>
          </w:tcPr>
          <w:p w14:paraId="40F6D0E7" w14:textId="0C85E0EB" w:rsidR="003347A4" w:rsidRPr="00D91F46" w:rsidRDefault="003347A4" w:rsidP="005D72BA">
            <w:pPr>
              <w:jc w:val="center"/>
              <w:rPr>
                <w:sz w:val="20"/>
                <w:szCs w:val="20"/>
                <w:highlight w:val="yellow"/>
              </w:rPr>
            </w:pPr>
            <w:r w:rsidRPr="0039698B">
              <w:rPr>
                <w:sz w:val="20"/>
                <w:szCs w:val="20"/>
              </w:rPr>
              <w:t>Mk4 2.75-inch Folding-Fin Aircraft Rocket (FFAR)</w:t>
            </w:r>
          </w:p>
        </w:tc>
        <w:tc>
          <w:tcPr>
            <w:tcW w:w="1488" w:type="dxa"/>
            <w:vAlign w:val="bottom"/>
          </w:tcPr>
          <w:p w14:paraId="57B8F7F2" w14:textId="77777777" w:rsidR="003347A4" w:rsidRPr="00D91F46" w:rsidRDefault="003347A4" w:rsidP="005D72BA">
            <w:pPr>
              <w:jc w:val="center"/>
              <w:rPr>
                <w:sz w:val="20"/>
                <w:szCs w:val="20"/>
                <w:highlight w:val="yellow"/>
              </w:rPr>
            </w:pPr>
            <w:r>
              <w:rPr>
                <w:sz w:val="20"/>
                <w:szCs w:val="20"/>
              </w:rPr>
              <w:t>MEC/</w:t>
            </w:r>
            <w:r w:rsidRPr="00471E3B">
              <w:rPr>
                <w:sz w:val="20"/>
                <w:szCs w:val="20"/>
              </w:rPr>
              <w:t>MD</w:t>
            </w:r>
          </w:p>
        </w:tc>
        <w:tc>
          <w:tcPr>
            <w:tcW w:w="1864" w:type="dxa"/>
            <w:shd w:val="clear" w:color="auto" w:fill="auto"/>
            <w:vAlign w:val="center"/>
          </w:tcPr>
          <w:p w14:paraId="6E0CEA6F" w14:textId="77777777" w:rsidR="003347A4" w:rsidRPr="00E24EFB" w:rsidRDefault="003347A4" w:rsidP="005D72BA">
            <w:pPr>
              <w:jc w:val="center"/>
              <w:rPr>
                <w:sz w:val="20"/>
                <w:szCs w:val="20"/>
              </w:rPr>
            </w:pPr>
          </w:p>
        </w:tc>
        <w:tc>
          <w:tcPr>
            <w:tcW w:w="1864" w:type="dxa"/>
            <w:shd w:val="clear" w:color="auto" w:fill="auto"/>
            <w:vAlign w:val="center"/>
          </w:tcPr>
          <w:p w14:paraId="5FD9D7C1" w14:textId="77777777" w:rsidR="003347A4" w:rsidRPr="00E24EFB" w:rsidRDefault="003347A4" w:rsidP="005D72BA">
            <w:pPr>
              <w:jc w:val="center"/>
              <w:rPr>
                <w:sz w:val="20"/>
                <w:szCs w:val="20"/>
              </w:rPr>
            </w:pPr>
            <w:r>
              <w:rPr>
                <w:sz w:val="20"/>
                <w:szCs w:val="20"/>
              </w:rPr>
              <w:t>No depth data</w:t>
            </w:r>
          </w:p>
        </w:tc>
      </w:tr>
      <w:tr w:rsidR="003347A4" w:rsidRPr="008C3991" w14:paraId="4AC6C479" w14:textId="77777777" w:rsidTr="003347A4">
        <w:trPr>
          <w:trHeight w:val="255"/>
          <w:jc w:val="center"/>
        </w:trPr>
        <w:tc>
          <w:tcPr>
            <w:tcW w:w="3312" w:type="dxa"/>
            <w:vAlign w:val="center"/>
          </w:tcPr>
          <w:p w14:paraId="4005FBE7" w14:textId="77777777" w:rsidR="003347A4" w:rsidRPr="00D50025" w:rsidRDefault="003347A4" w:rsidP="005D72BA">
            <w:pPr>
              <w:jc w:val="center"/>
              <w:rPr>
                <w:sz w:val="20"/>
                <w:szCs w:val="20"/>
              </w:rPr>
            </w:pPr>
            <w:r>
              <w:rPr>
                <w:sz w:val="20"/>
                <w:szCs w:val="20"/>
              </w:rPr>
              <w:t>Unidentifiable fragmentation debris</w:t>
            </w:r>
          </w:p>
        </w:tc>
        <w:tc>
          <w:tcPr>
            <w:tcW w:w="1488" w:type="dxa"/>
            <w:vAlign w:val="bottom"/>
          </w:tcPr>
          <w:p w14:paraId="409D9D2B" w14:textId="77777777" w:rsidR="003347A4" w:rsidRPr="00471E3B" w:rsidRDefault="003347A4" w:rsidP="005D72BA">
            <w:pPr>
              <w:jc w:val="center"/>
              <w:rPr>
                <w:sz w:val="20"/>
                <w:szCs w:val="20"/>
              </w:rPr>
            </w:pPr>
            <w:r>
              <w:rPr>
                <w:sz w:val="20"/>
                <w:szCs w:val="20"/>
              </w:rPr>
              <w:t>MD</w:t>
            </w:r>
          </w:p>
        </w:tc>
        <w:tc>
          <w:tcPr>
            <w:tcW w:w="1864" w:type="dxa"/>
            <w:shd w:val="clear" w:color="auto" w:fill="auto"/>
            <w:vAlign w:val="center"/>
          </w:tcPr>
          <w:p w14:paraId="79A342B3" w14:textId="77777777" w:rsidR="003347A4" w:rsidRPr="00E24EFB" w:rsidRDefault="003347A4" w:rsidP="005D72BA">
            <w:pPr>
              <w:jc w:val="center"/>
              <w:rPr>
                <w:sz w:val="20"/>
                <w:szCs w:val="20"/>
              </w:rPr>
            </w:pPr>
          </w:p>
        </w:tc>
        <w:tc>
          <w:tcPr>
            <w:tcW w:w="1864" w:type="dxa"/>
            <w:shd w:val="clear" w:color="auto" w:fill="auto"/>
            <w:vAlign w:val="center"/>
          </w:tcPr>
          <w:p w14:paraId="2746F383" w14:textId="77777777" w:rsidR="003347A4" w:rsidRPr="00E24EFB" w:rsidRDefault="003347A4" w:rsidP="005D72BA">
            <w:pPr>
              <w:jc w:val="center"/>
              <w:rPr>
                <w:sz w:val="20"/>
                <w:szCs w:val="20"/>
              </w:rPr>
            </w:pPr>
            <w:r>
              <w:rPr>
                <w:sz w:val="20"/>
                <w:szCs w:val="20"/>
              </w:rPr>
              <w:t>0-30</w:t>
            </w:r>
          </w:p>
        </w:tc>
      </w:tr>
    </w:tbl>
    <w:p w14:paraId="349BB082" w14:textId="25933F1A" w:rsidR="00D73FAE" w:rsidRDefault="00D73FAE" w:rsidP="00A457A0">
      <w:pPr>
        <w:tabs>
          <w:tab w:val="left" w:pos="5760"/>
        </w:tabs>
        <w:spacing w:after="0" w:line="240" w:lineRule="auto"/>
        <w:ind w:left="360"/>
        <w:rPr>
          <w:sz w:val="18"/>
          <w:szCs w:val="18"/>
        </w:rPr>
      </w:pPr>
      <w:r>
        <w:rPr>
          <w:sz w:val="18"/>
          <w:szCs w:val="18"/>
        </w:rPr>
        <w:t>Depth is given in inches.</w:t>
      </w:r>
    </w:p>
    <w:p w14:paraId="466C2DA0" w14:textId="46C161F5" w:rsidR="00A457A0" w:rsidRDefault="00A457A0" w:rsidP="00A457A0">
      <w:pPr>
        <w:tabs>
          <w:tab w:val="left" w:pos="5760"/>
        </w:tabs>
        <w:spacing w:after="0" w:line="240" w:lineRule="auto"/>
        <w:ind w:left="360"/>
        <w:rPr>
          <w:sz w:val="18"/>
          <w:szCs w:val="18"/>
        </w:rPr>
      </w:pPr>
      <w:r>
        <w:rPr>
          <w:sz w:val="18"/>
          <w:szCs w:val="18"/>
        </w:rPr>
        <w:t>FEAR = Folding-Fin Aircraft Rocket</w:t>
      </w:r>
      <w:r>
        <w:rPr>
          <w:sz w:val="18"/>
          <w:szCs w:val="18"/>
        </w:rPr>
        <w:tab/>
      </w:r>
      <w:r w:rsidR="005F45DB">
        <w:rPr>
          <w:sz w:val="18"/>
          <w:szCs w:val="18"/>
        </w:rPr>
        <w:tab/>
      </w:r>
      <w:r w:rsidR="005F45DB">
        <w:rPr>
          <w:sz w:val="18"/>
          <w:szCs w:val="18"/>
        </w:rPr>
        <w:tab/>
      </w:r>
      <w:r w:rsidR="005F45DB">
        <w:rPr>
          <w:sz w:val="18"/>
          <w:szCs w:val="18"/>
        </w:rPr>
        <w:tab/>
      </w:r>
      <w:r w:rsidR="005F45DB">
        <w:rPr>
          <w:sz w:val="18"/>
          <w:szCs w:val="18"/>
        </w:rPr>
        <w:tab/>
      </w:r>
      <w:r w:rsidR="005F45DB">
        <w:rPr>
          <w:sz w:val="18"/>
          <w:szCs w:val="18"/>
        </w:rPr>
        <w:tab/>
      </w:r>
      <w:r w:rsidR="005F45DB">
        <w:rPr>
          <w:sz w:val="18"/>
          <w:szCs w:val="18"/>
        </w:rPr>
        <w:tab/>
      </w:r>
      <w:r w:rsidR="005F45DB">
        <w:rPr>
          <w:sz w:val="18"/>
          <w:szCs w:val="18"/>
        </w:rPr>
        <w:tab/>
      </w:r>
    </w:p>
    <w:p w14:paraId="3F1F1A88" w14:textId="77777777" w:rsidR="00A457A0" w:rsidRPr="00FB1A64" w:rsidRDefault="00A457A0" w:rsidP="00A457A0">
      <w:pPr>
        <w:tabs>
          <w:tab w:val="left" w:pos="5760"/>
        </w:tabs>
        <w:spacing w:after="0" w:line="240" w:lineRule="auto"/>
        <w:ind w:left="360"/>
        <w:rPr>
          <w:sz w:val="18"/>
          <w:szCs w:val="18"/>
        </w:rPr>
      </w:pPr>
      <w:r>
        <w:rPr>
          <w:sz w:val="18"/>
          <w:szCs w:val="18"/>
        </w:rPr>
        <w:t>HVAR = High Velocity Aircraft Rocket</w:t>
      </w:r>
      <w:r w:rsidRPr="00FB1A64">
        <w:rPr>
          <w:sz w:val="18"/>
          <w:szCs w:val="18"/>
        </w:rPr>
        <w:tab/>
      </w:r>
    </w:p>
    <w:p w14:paraId="2749B138" w14:textId="77777777" w:rsidR="00A457A0" w:rsidRPr="00FB7C4F" w:rsidRDefault="00A457A0" w:rsidP="00A457A0">
      <w:pPr>
        <w:tabs>
          <w:tab w:val="left" w:pos="6480"/>
        </w:tabs>
        <w:spacing w:after="0" w:line="240" w:lineRule="auto"/>
        <w:ind w:left="360"/>
        <w:rPr>
          <w:sz w:val="18"/>
          <w:szCs w:val="18"/>
        </w:rPr>
      </w:pPr>
      <w:r>
        <w:rPr>
          <w:sz w:val="18"/>
          <w:szCs w:val="18"/>
        </w:rPr>
        <w:t>l</w:t>
      </w:r>
      <w:r w:rsidRPr="00FB1A64">
        <w:rPr>
          <w:sz w:val="18"/>
          <w:szCs w:val="18"/>
        </w:rPr>
        <w:t xml:space="preserve">b. = pound </w:t>
      </w:r>
    </w:p>
    <w:p w14:paraId="512074B4" w14:textId="77777777" w:rsidR="00A457A0" w:rsidRPr="00711C57" w:rsidRDefault="00A457A0" w:rsidP="00A457A0">
      <w:pPr>
        <w:tabs>
          <w:tab w:val="left" w:pos="6480"/>
        </w:tabs>
        <w:spacing w:after="0" w:line="240" w:lineRule="auto"/>
        <w:ind w:left="360"/>
        <w:rPr>
          <w:sz w:val="18"/>
          <w:szCs w:val="18"/>
          <w:highlight w:val="yellow"/>
        </w:rPr>
      </w:pPr>
      <w:r w:rsidRPr="00FB7C4F">
        <w:rPr>
          <w:sz w:val="18"/>
          <w:szCs w:val="18"/>
        </w:rPr>
        <w:t xml:space="preserve">MD = munitions debris </w:t>
      </w:r>
    </w:p>
    <w:p w14:paraId="652A028B" w14:textId="77777777" w:rsidR="00A457A0" w:rsidRDefault="00A457A0" w:rsidP="00A457A0">
      <w:pPr>
        <w:tabs>
          <w:tab w:val="left" w:pos="6480"/>
        </w:tabs>
        <w:spacing w:after="0" w:line="240" w:lineRule="auto"/>
        <w:ind w:left="360"/>
        <w:rPr>
          <w:sz w:val="18"/>
          <w:szCs w:val="18"/>
        </w:rPr>
      </w:pPr>
      <w:r w:rsidRPr="00FB7C4F">
        <w:rPr>
          <w:sz w:val="18"/>
          <w:szCs w:val="18"/>
        </w:rPr>
        <w:t>MEC = munitions and explosives of concern</w:t>
      </w:r>
    </w:p>
    <w:p w14:paraId="17B07094" w14:textId="77777777" w:rsidR="00A457A0" w:rsidRPr="00711C57" w:rsidRDefault="00A457A0" w:rsidP="00A457A0">
      <w:pPr>
        <w:tabs>
          <w:tab w:val="left" w:pos="6480"/>
        </w:tabs>
        <w:spacing w:after="0" w:line="240" w:lineRule="auto"/>
        <w:ind w:left="360"/>
        <w:rPr>
          <w:sz w:val="18"/>
          <w:szCs w:val="18"/>
          <w:highlight w:val="yellow"/>
        </w:rPr>
      </w:pPr>
      <w:r>
        <w:rPr>
          <w:sz w:val="18"/>
          <w:szCs w:val="18"/>
        </w:rPr>
        <w:t>mm = millimeter</w:t>
      </w:r>
      <w:r w:rsidRPr="00FB7C4F">
        <w:rPr>
          <w:sz w:val="18"/>
          <w:szCs w:val="18"/>
        </w:rPr>
        <w:t xml:space="preserve"> </w:t>
      </w:r>
    </w:p>
    <w:p w14:paraId="66DBAEB0" w14:textId="430669F7" w:rsidR="00A457A0" w:rsidRDefault="00A457A0" w:rsidP="00A457A0">
      <w:pPr>
        <w:spacing w:after="0"/>
        <w:ind w:left="360" w:right="432"/>
        <w:rPr>
          <w:sz w:val="18"/>
          <w:szCs w:val="18"/>
        </w:rPr>
      </w:pPr>
      <w:r w:rsidRPr="005804C2">
        <w:rPr>
          <w:sz w:val="18"/>
          <w:szCs w:val="18"/>
        </w:rPr>
        <w:t xml:space="preserve">Note: </w:t>
      </w:r>
      <w:r w:rsidR="00F71566" w:rsidRPr="005804C2">
        <w:rPr>
          <w:sz w:val="18"/>
          <w:szCs w:val="18"/>
        </w:rPr>
        <w:t>munition</w:t>
      </w:r>
      <w:r w:rsidRPr="005804C2">
        <w:rPr>
          <w:sz w:val="18"/>
          <w:szCs w:val="18"/>
        </w:rPr>
        <w:t xml:space="preserve"> types and depths compiled from multiple historical investigations, removal actions, and privately funded </w:t>
      </w:r>
      <w:r>
        <w:rPr>
          <w:sz w:val="18"/>
          <w:szCs w:val="18"/>
        </w:rPr>
        <w:t xml:space="preserve">projects completed previously. </w:t>
      </w:r>
      <w:r w:rsidRPr="005804C2">
        <w:rPr>
          <w:sz w:val="18"/>
          <w:szCs w:val="18"/>
        </w:rPr>
        <w:t xml:space="preserve">Exact munitions nomenclature and depth information was sometimes missing/incomplete. </w:t>
      </w:r>
    </w:p>
    <w:p w14:paraId="14C97660" w14:textId="77777777" w:rsidR="00A457A0" w:rsidRDefault="00A457A0" w:rsidP="00A457A0">
      <w:pPr>
        <w:spacing w:after="0"/>
        <w:ind w:left="360" w:right="432"/>
        <w:rPr>
          <w:sz w:val="18"/>
          <w:szCs w:val="18"/>
        </w:rPr>
      </w:pPr>
      <w:r w:rsidRPr="00DE6B42">
        <w:rPr>
          <w:sz w:val="18"/>
          <w:szCs w:val="18"/>
          <w:vertAlign w:val="superscript"/>
        </w:rPr>
        <w:t>1</w:t>
      </w:r>
      <w:r>
        <w:rPr>
          <w:sz w:val="18"/>
          <w:szCs w:val="18"/>
        </w:rPr>
        <w:t xml:space="preserve"> 100-lb bombs found at 60-inches </w:t>
      </w:r>
      <w:proofErr w:type="spellStart"/>
      <w:r>
        <w:rPr>
          <w:sz w:val="18"/>
          <w:szCs w:val="18"/>
        </w:rPr>
        <w:t>bgs</w:t>
      </w:r>
      <w:proofErr w:type="spellEnd"/>
      <w:r>
        <w:rPr>
          <w:sz w:val="18"/>
          <w:szCs w:val="18"/>
        </w:rPr>
        <w:t xml:space="preserve"> were in a burial pit.</w:t>
      </w:r>
    </w:p>
    <w:p w14:paraId="7B5164FA" w14:textId="15FD94DE" w:rsidR="005F45DB" w:rsidRPr="005F45DB" w:rsidRDefault="00A457A0" w:rsidP="007D3D82">
      <w:pPr>
        <w:spacing w:after="0" w:line="240" w:lineRule="auto"/>
        <w:ind w:left="360" w:right="432"/>
        <w:rPr>
          <w:sz w:val="18"/>
          <w:szCs w:val="18"/>
        </w:rPr>
      </w:pPr>
      <w:r>
        <w:rPr>
          <w:sz w:val="18"/>
          <w:szCs w:val="18"/>
          <w:vertAlign w:val="superscript"/>
        </w:rPr>
        <w:t xml:space="preserve">2 </w:t>
      </w:r>
      <w:r w:rsidR="007D3D82">
        <w:rPr>
          <w:sz w:val="18"/>
          <w:szCs w:val="18"/>
        </w:rPr>
        <w:t>Only MD has been encountered in MRS-03.</w:t>
      </w:r>
    </w:p>
    <w:p w14:paraId="0C133509" w14:textId="77777777" w:rsidR="005F45DB" w:rsidRDefault="005F45DB" w:rsidP="00A457A0">
      <w:pPr>
        <w:spacing w:after="240"/>
        <w:ind w:left="360" w:right="432"/>
        <w:rPr>
          <w:sz w:val="18"/>
          <w:szCs w:val="18"/>
        </w:rPr>
      </w:pPr>
    </w:p>
    <w:p w14:paraId="07125437" w14:textId="77777777" w:rsidR="005F45DB" w:rsidRPr="00DE6B42" w:rsidRDefault="005F45DB" w:rsidP="005F45DB">
      <w:pPr>
        <w:spacing w:after="0"/>
        <w:ind w:left="360" w:right="432"/>
        <w:rPr>
          <w:sz w:val="18"/>
          <w:szCs w:val="18"/>
        </w:rPr>
      </w:pPr>
    </w:p>
    <w:p w14:paraId="34B07455" w14:textId="77777777" w:rsidR="00A457A0" w:rsidRPr="005804C2" w:rsidRDefault="00A457A0" w:rsidP="00A457A0">
      <w:pPr>
        <w:spacing w:after="240"/>
        <w:ind w:left="432" w:right="432"/>
        <w:rPr>
          <w:sz w:val="18"/>
          <w:szCs w:val="18"/>
        </w:rPr>
      </w:pPr>
    </w:p>
    <w:p w14:paraId="706BA9A2" w14:textId="77777777" w:rsidR="00A457A0" w:rsidRPr="002B0A1D" w:rsidRDefault="00A457A0" w:rsidP="00A457A0">
      <w:pPr>
        <w:tabs>
          <w:tab w:val="left" w:pos="5850"/>
          <w:tab w:val="left" w:pos="6480"/>
        </w:tabs>
        <w:spacing w:after="0" w:line="240" w:lineRule="auto"/>
        <w:ind w:left="900"/>
        <w:rPr>
          <w:sz w:val="18"/>
          <w:szCs w:val="18"/>
        </w:rPr>
      </w:pPr>
    </w:p>
    <w:p w14:paraId="6D579400" w14:textId="77777777" w:rsidR="00A457A0" w:rsidRDefault="00A457A0" w:rsidP="00A457A0">
      <w:pPr>
        <w:pStyle w:val="Table"/>
        <w:spacing w:after="0"/>
      </w:pPr>
    </w:p>
    <w:p w14:paraId="156732FE" w14:textId="77777777" w:rsidR="00433D9F" w:rsidRDefault="00433D9F">
      <w:pPr>
        <w:rPr>
          <w:i/>
        </w:rPr>
      </w:pPr>
      <w:bookmarkStart w:id="18" w:name="_Toc97541660"/>
      <w:r>
        <w:rPr>
          <w:b/>
          <w:i/>
        </w:rPr>
        <w:br w:type="page"/>
      </w:r>
    </w:p>
    <w:p w14:paraId="53D5B06C" w14:textId="642FB608" w:rsidR="00A457A0" w:rsidRPr="008B5D5D" w:rsidRDefault="00A457A0" w:rsidP="00A457A0">
      <w:pPr>
        <w:pStyle w:val="Table"/>
        <w:spacing w:after="0"/>
        <w:rPr>
          <w:b w:val="0"/>
          <w:i/>
        </w:rPr>
      </w:pPr>
      <w:r w:rsidRPr="008B5D5D">
        <w:rPr>
          <w:b w:val="0"/>
          <w:i/>
        </w:rPr>
        <w:lastRenderedPageBreak/>
        <w:t>This page was intentionally left blank.</w:t>
      </w:r>
      <w:bookmarkEnd w:id="18"/>
    </w:p>
    <w:p w14:paraId="47DDF2C7" w14:textId="77777777" w:rsidR="00A457A0" w:rsidRDefault="00A457A0" w:rsidP="00A457A0">
      <w:pPr>
        <w:pStyle w:val="Table"/>
        <w:spacing w:after="0"/>
        <w:sectPr w:rsidR="00A457A0" w:rsidSect="008B5D5D">
          <w:footerReference w:type="default" r:id="rId23"/>
          <w:pgSz w:w="15840" w:h="12240" w:orient="landscape" w:code="1"/>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space="432"/>
          <w:vAlign w:val="center"/>
          <w:docGrid w:linePitch="360"/>
        </w:sectPr>
      </w:pPr>
    </w:p>
    <w:p w14:paraId="2173687C" w14:textId="77777777" w:rsidR="0011268C" w:rsidRPr="009825B3" w:rsidRDefault="0011268C" w:rsidP="0011268C">
      <w:pPr>
        <w:pStyle w:val="Heading3"/>
        <w:spacing w:before="120" w:after="120"/>
        <w:jc w:val="left"/>
      </w:pPr>
      <w:bookmarkStart w:id="19" w:name="_Toc370463201"/>
      <w:bookmarkStart w:id="20" w:name="_Toc99695073"/>
      <w:bookmarkStart w:id="21" w:name="_Toc104969686"/>
      <w:bookmarkEnd w:id="17"/>
      <w:r w:rsidRPr="009825B3">
        <w:lastRenderedPageBreak/>
        <w:t>Munitions Constituents</w:t>
      </w:r>
      <w:bookmarkEnd w:id="19"/>
      <w:r w:rsidRPr="009825B3">
        <w:t xml:space="preserve"> Contamination</w:t>
      </w:r>
      <w:bookmarkEnd w:id="20"/>
      <w:bookmarkEnd w:id="21"/>
    </w:p>
    <w:p w14:paraId="20910639" w14:textId="31D62187" w:rsidR="00D3671B" w:rsidRDefault="0011268C" w:rsidP="0011268C">
      <w:pPr>
        <w:tabs>
          <w:tab w:val="left" w:pos="5850"/>
        </w:tabs>
        <w:spacing w:before="120" w:after="120" w:line="240" w:lineRule="auto"/>
        <w:jc w:val="both"/>
      </w:pPr>
      <w:r w:rsidRPr="00D3671B">
        <w:t>MC sampling</w:t>
      </w:r>
      <w:r>
        <w:t xml:space="preserve"> of surface soil</w:t>
      </w:r>
      <w:r w:rsidRPr="00D3671B">
        <w:t xml:space="preserve"> was conducted at </w:t>
      </w:r>
      <w:r>
        <w:t xml:space="preserve">background and biased locations to determine the potential presence or absence of MC contamination at each MRS. Ten incremental sampling methodology (ISM) samples and ten </w:t>
      </w:r>
      <w:r w:rsidR="00A345D3">
        <w:t>discrete samples were collected from MRS-</w:t>
      </w:r>
      <w:r w:rsidR="005B7F3E">
        <w:t>05</w:t>
      </w:r>
      <w:r w:rsidR="00A345D3">
        <w:t xml:space="preserve">, </w:t>
      </w:r>
      <w:r w:rsidR="003347A4">
        <w:t xml:space="preserve">and </w:t>
      </w:r>
      <w:r w:rsidR="00A345D3">
        <w:t>MRS-</w:t>
      </w:r>
      <w:r w:rsidR="005B7F3E">
        <w:t>03</w:t>
      </w:r>
      <w:r w:rsidR="00A345D3">
        <w:t xml:space="preserve">. Sample locations were selected based on an evaluation of the geophysical investigation and intrusive results. The surface soil samples were analyzed for select metals and explosives. </w:t>
      </w:r>
      <w:r w:rsidR="00680BF8">
        <w:t xml:space="preserve">The </w:t>
      </w:r>
      <w:r w:rsidR="00680BF8" w:rsidRPr="00BC2355">
        <w:t xml:space="preserve">screening of the analytical results against background concentrations and health-based screening values identified </w:t>
      </w:r>
      <w:r w:rsidR="00591F30">
        <w:t xml:space="preserve">no </w:t>
      </w:r>
      <w:r w:rsidR="00680BF8">
        <w:t>contaminant</w:t>
      </w:r>
      <w:r w:rsidR="00591F30">
        <w:t>s</w:t>
      </w:r>
      <w:r w:rsidR="00680BF8">
        <w:t xml:space="preserve"> of potential concern (COPC)</w:t>
      </w:r>
      <w:r w:rsidR="00591F30">
        <w:t xml:space="preserve">, therefore, </w:t>
      </w:r>
      <w:r w:rsidR="00680BF8">
        <w:t xml:space="preserve">no </w:t>
      </w:r>
      <w:r w:rsidR="00680BF8" w:rsidRPr="00BC2355">
        <w:t>threat to human health</w:t>
      </w:r>
      <w:r w:rsidR="00591F30">
        <w:t xml:space="preserve"> due to MC is present</w:t>
      </w:r>
      <w:r w:rsidR="00680BF8" w:rsidRPr="00BC2355">
        <w:t>.</w:t>
      </w:r>
      <w:r w:rsidR="00680BF8">
        <w:t xml:space="preserve"> </w:t>
      </w:r>
      <w:r w:rsidR="00AC69E4" w:rsidRPr="00F34066">
        <w:t xml:space="preserve">No </w:t>
      </w:r>
      <w:r w:rsidR="003347A4">
        <w:t>contaminants of potential ecological concern (</w:t>
      </w:r>
      <w:r w:rsidR="00AC69E4" w:rsidRPr="00F34066">
        <w:t>COPECs</w:t>
      </w:r>
      <w:r w:rsidR="003347A4">
        <w:t>)</w:t>
      </w:r>
      <w:r w:rsidR="00AC69E4" w:rsidRPr="00F34066">
        <w:t xml:space="preserve"> were identified for MRS-</w:t>
      </w:r>
      <w:r w:rsidR="005B7F3E">
        <w:t>05</w:t>
      </w:r>
      <w:r w:rsidR="00AC69E4" w:rsidRPr="00F34066">
        <w:t xml:space="preserve"> and MRS-</w:t>
      </w:r>
      <w:r w:rsidR="005B7F3E">
        <w:t>03</w:t>
      </w:r>
      <w:r w:rsidR="00AC69E4" w:rsidRPr="00F34066">
        <w:t>.</w:t>
      </w:r>
      <w:r w:rsidR="006D382A">
        <w:t xml:space="preserve"> </w:t>
      </w:r>
      <w:r w:rsidR="00310044">
        <w:t xml:space="preserve">The screening level ecological risk </w:t>
      </w:r>
      <w:r w:rsidR="009760C2">
        <w:t>assessment</w:t>
      </w:r>
      <w:r w:rsidR="00310044" w:rsidRPr="001F41A8">
        <w:t xml:space="preserve"> evaluated the exposure of plants, soil invertebrates, mammals, and birds to contaminants at MRS-</w:t>
      </w:r>
      <w:r w:rsidR="005B7F3E">
        <w:t>05</w:t>
      </w:r>
      <w:r w:rsidR="003347A4">
        <w:t xml:space="preserve"> and </w:t>
      </w:r>
      <w:r w:rsidR="00310044" w:rsidRPr="001F41A8">
        <w:t>MRS-</w:t>
      </w:r>
      <w:r w:rsidR="005B7F3E">
        <w:t>03</w:t>
      </w:r>
      <w:r w:rsidR="003347A4">
        <w:t xml:space="preserve"> and n</w:t>
      </w:r>
      <w:r w:rsidR="00310044" w:rsidRPr="001F41A8">
        <w:t xml:space="preserve">o </w:t>
      </w:r>
      <w:r w:rsidR="00AB2ADD">
        <w:t xml:space="preserve">risks </w:t>
      </w:r>
      <w:r w:rsidR="00310044" w:rsidRPr="001F41A8">
        <w:t xml:space="preserve">were identified for exposure of ecological receptors to </w:t>
      </w:r>
      <w:r w:rsidR="00591F30">
        <w:t xml:space="preserve">MC in the </w:t>
      </w:r>
      <w:r w:rsidR="00310044" w:rsidRPr="001F41A8">
        <w:t>soil in all MRSs</w:t>
      </w:r>
      <w:r w:rsidR="00AB2ADD">
        <w:t xml:space="preserve"> </w:t>
      </w:r>
      <w:r w:rsidR="00772FE0">
        <w:t>(HGL, 2018)</w:t>
      </w:r>
      <w:r w:rsidR="00DF453D" w:rsidRPr="006D382A">
        <w:t>.</w:t>
      </w:r>
    </w:p>
    <w:p w14:paraId="06025EDC" w14:textId="293C7C5B" w:rsidR="004D46E9" w:rsidRPr="009825B3" w:rsidRDefault="004D46E9" w:rsidP="004D46E9">
      <w:pPr>
        <w:pStyle w:val="Heading3"/>
        <w:spacing w:before="120" w:after="120"/>
        <w:jc w:val="left"/>
      </w:pPr>
      <w:bookmarkStart w:id="22" w:name="_Toc99695074"/>
      <w:bookmarkStart w:id="23" w:name="_Toc104969687"/>
      <w:r>
        <w:t>Preferred Alternatives Presented to Reduce Risks</w:t>
      </w:r>
      <w:bookmarkEnd w:id="22"/>
      <w:bookmarkEnd w:id="23"/>
    </w:p>
    <w:p w14:paraId="7E201558" w14:textId="5206CEE9" w:rsidR="004D46E9" w:rsidRDefault="004D46E9" w:rsidP="00282290">
      <w:pPr>
        <w:tabs>
          <w:tab w:val="left" w:pos="5850"/>
        </w:tabs>
        <w:spacing w:before="120" w:after="120" w:line="240" w:lineRule="auto"/>
        <w:jc w:val="both"/>
      </w:pPr>
      <w:r>
        <w:rPr>
          <w:rFonts w:cs="Times New Roman"/>
        </w:rPr>
        <w:t>It is USACE’s current judgement that the Preferred Alternatives identified in this Proposed Plan are necessary to protect public health, welfare, and the environment from actual or threatened releases of explosively hazardous substances (DoD military munitions) into the environment</w:t>
      </w:r>
      <w:r w:rsidR="004E0BFE">
        <w:rPr>
          <w:rFonts w:cs="Times New Roman"/>
        </w:rPr>
        <w:t xml:space="preserve"> in MRS-03 and 05</w:t>
      </w:r>
      <w:r>
        <w:rPr>
          <w:rFonts w:cs="Times New Roman"/>
        </w:rPr>
        <w:t>.</w:t>
      </w:r>
      <w:r w:rsidR="0011268C">
        <w:rPr>
          <w:rFonts w:cs="Times New Roman"/>
        </w:rPr>
        <w:t xml:space="preserve"> </w:t>
      </w:r>
    </w:p>
    <w:p w14:paraId="36CFB635" w14:textId="77777777" w:rsidR="004C3E0E" w:rsidRPr="009825B3" w:rsidRDefault="004C3E0E" w:rsidP="00282290">
      <w:pPr>
        <w:pStyle w:val="Heading2"/>
        <w:spacing w:before="120" w:after="120"/>
        <w:jc w:val="left"/>
      </w:pPr>
      <w:bookmarkStart w:id="24" w:name="_Toc104969688"/>
      <w:r w:rsidRPr="009825B3">
        <w:t>Previous Public Involvement</w:t>
      </w:r>
      <w:bookmarkEnd w:id="24"/>
    </w:p>
    <w:p w14:paraId="599AA7A3" w14:textId="711215EF" w:rsidR="00CE19E2" w:rsidRDefault="004C3E0E" w:rsidP="00282290">
      <w:pPr>
        <w:spacing w:before="120" w:after="120"/>
        <w:jc w:val="both"/>
        <w:rPr>
          <w:rFonts w:cs="Times New Roman"/>
        </w:rPr>
      </w:pPr>
      <w:r w:rsidRPr="000E4F7C">
        <w:rPr>
          <w:rFonts w:cs="Times New Roman"/>
        </w:rPr>
        <w:t xml:space="preserve">To keep the public informed, </w:t>
      </w:r>
      <w:r>
        <w:rPr>
          <w:rFonts w:cs="Times New Roman"/>
        </w:rPr>
        <w:t>two</w:t>
      </w:r>
      <w:r w:rsidRPr="000E4F7C">
        <w:rPr>
          <w:rFonts w:cs="Times New Roman"/>
        </w:rPr>
        <w:t xml:space="preserve"> public </w:t>
      </w:r>
      <w:r>
        <w:rPr>
          <w:rFonts w:cs="Times New Roman"/>
        </w:rPr>
        <w:t>workshops were conducted</w:t>
      </w:r>
      <w:r w:rsidRPr="000E4F7C">
        <w:rPr>
          <w:rFonts w:cs="Times New Roman"/>
        </w:rPr>
        <w:t xml:space="preserve"> in preparation for the R</w:t>
      </w:r>
      <w:r>
        <w:rPr>
          <w:rFonts w:cs="Times New Roman"/>
        </w:rPr>
        <w:t xml:space="preserve">I on March 17, 2015 and November 5, 2015. A media day was hosted on November 5, 2015 by </w:t>
      </w:r>
      <w:r w:rsidR="00A673D9">
        <w:rPr>
          <w:rFonts w:cs="Times New Roman"/>
        </w:rPr>
        <w:t>U</w:t>
      </w:r>
      <w:r w:rsidR="00902D3F">
        <w:rPr>
          <w:rFonts w:cs="Times New Roman"/>
        </w:rPr>
        <w:t>SACE</w:t>
      </w:r>
      <w:r>
        <w:rPr>
          <w:rFonts w:cs="Times New Roman"/>
        </w:rPr>
        <w:t xml:space="preserve"> for interested media outlets </w:t>
      </w:r>
      <w:r>
        <w:rPr>
          <w:rFonts w:cs="Times New Roman"/>
        </w:rPr>
        <w:t xml:space="preserve">and </w:t>
      </w:r>
      <w:r w:rsidR="00182796">
        <w:rPr>
          <w:rFonts w:cs="Times New Roman"/>
        </w:rPr>
        <w:t xml:space="preserve">the </w:t>
      </w:r>
      <w:r>
        <w:rPr>
          <w:rFonts w:cs="Times New Roman"/>
        </w:rPr>
        <w:t xml:space="preserve">state </w:t>
      </w:r>
      <w:r w:rsidR="00CE19E2">
        <w:rPr>
          <w:rFonts w:cs="Times New Roman"/>
        </w:rPr>
        <w:t>regulators to observe data collection efforts during the RI/FS. In March 2015, the USACE solicited public interest in forming a Restoration Advisory Board (RAB) as an opportunity for the community to provide input on the clean-up process. Due to limited feedback received</w:t>
      </w:r>
      <w:r w:rsidR="00673629">
        <w:rPr>
          <w:rFonts w:cs="Times New Roman"/>
        </w:rPr>
        <w:t>,</w:t>
      </w:r>
      <w:r w:rsidR="00CE19E2">
        <w:rPr>
          <w:rFonts w:cs="Times New Roman"/>
        </w:rPr>
        <w:t xml:space="preserve"> the formation of a RAB was not viable for the current RI/FS</w:t>
      </w:r>
      <w:r w:rsidR="002A110D">
        <w:rPr>
          <w:rFonts w:cs="Times New Roman"/>
        </w:rPr>
        <w:t>.</w:t>
      </w:r>
    </w:p>
    <w:p w14:paraId="57D07F5B" w14:textId="3366BA24" w:rsidR="00CB18B5" w:rsidRDefault="00CE19E2" w:rsidP="00611896">
      <w:pPr>
        <w:spacing w:before="120" w:after="60"/>
        <w:jc w:val="both"/>
        <w:rPr>
          <w:rFonts w:cs="Times New Roman"/>
        </w:rPr>
      </w:pPr>
      <w:r>
        <w:rPr>
          <w:rFonts w:cs="Times New Roman"/>
        </w:rPr>
        <w:t>The public workshops and media day were announced through notices in The Horry Independent, North Myrtle Beach Times, and the Sun News prior to each event. Information was conveyed to the public via workshop presentations, a project web site, and the information repository</w:t>
      </w:r>
      <w:r w:rsidR="00AB2ADD">
        <w:rPr>
          <w:rFonts w:cs="Times New Roman"/>
        </w:rPr>
        <w:t xml:space="preserve"> at the Horry Cou</w:t>
      </w:r>
      <w:r w:rsidR="00FC631D">
        <w:rPr>
          <w:rFonts w:cs="Times New Roman"/>
        </w:rPr>
        <w:t>nty Memorial Library, see page 19</w:t>
      </w:r>
      <w:r>
        <w:rPr>
          <w:rFonts w:cs="Times New Roman"/>
        </w:rPr>
        <w:t>.</w:t>
      </w:r>
    </w:p>
    <w:p w14:paraId="696634F1" w14:textId="5925A864" w:rsidR="009A49C0" w:rsidRPr="00306B72" w:rsidRDefault="009A49C0" w:rsidP="00014AAD">
      <w:pPr>
        <w:pStyle w:val="Heading1"/>
        <w:spacing w:before="120" w:after="120"/>
      </w:pPr>
      <w:bookmarkStart w:id="25" w:name="_Toc104969689"/>
      <w:bookmarkStart w:id="26" w:name="_Toc370463196"/>
      <w:r w:rsidRPr="00306B72">
        <w:t>PROJECT CHARACTERISTICS</w:t>
      </w:r>
      <w:bookmarkEnd w:id="25"/>
    </w:p>
    <w:p w14:paraId="1BB2C22B" w14:textId="671FB1AF" w:rsidR="009A49C0" w:rsidRPr="00306B72" w:rsidRDefault="00B634CE" w:rsidP="00CE03A6">
      <w:pPr>
        <w:pStyle w:val="Heading2"/>
        <w:spacing w:before="120" w:after="120"/>
      </w:pPr>
      <w:bookmarkStart w:id="27" w:name="_Toc104969690"/>
      <w:bookmarkEnd w:id="26"/>
      <w:r w:rsidRPr="00CE03A6">
        <w:t>P</w:t>
      </w:r>
      <w:r w:rsidR="00CE03A6" w:rsidRPr="00CE03A6">
        <w:t>hysical</w:t>
      </w:r>
      <w:r w:rsidRPr="00CE03A6">
        <w:t xml:space="preserve"> C</w:t>
      </w:r>
      <w:r w:rsidR="00CE03A6" w:rsidRPr="00CE03A6">
        <w:t xml:space="preserve">haracteristics </w:t>
      </w:r>
      <w:r w:rsidRPr="00CE03A6">
        <w:t>A</w:t>
      </w:r>
      <w:r w:rsidR="00CE03A6" w:rsidRPr="00CE03A6">
        <w:t>nd</w:t>
      </w:r>
      <w:r w:rsidRPr="00CE03A6">
        <w:t xml:space="preserve"> L</w:t>
      </w:r>
      <w:r w:rsidR="00CE03A6" w:rsidRPr="00CE03A6">
        <w:t>and Use</w:t>
      </w:r>
      <w:bookmarkEnd w:id="27"/>
    </w:p>
    <w:p w14:paraId="52C41A8F" w14:textId="5DE070E7" w:rsidR="00962C05" w:rsidRPr="00636C4A" w:rsidRDefault="00395466" w:rsidP="00014AAD">
      <w:pPr>
        <w:tabs>
          <w:tab w:val="left" w:pos="5850"/>
        </w:tabs>
        <w:spacing w:before="120" w:after="120" w:line="240" w:lineRule="auto"/>
        <w:jc w:val="both"/>
        <w:rPr>
          <w:highlight w:val="lightGray"/>
        </w:rPr>
      </w:pPr>
      <w:r>
        <w:t xml:space="preserve">The Conway BGR </w:t>
      </w:r>
      <w:r w:rsidR="00902D3F">
        <w:t xml:space="preserve">FUDS </w:t>
      </w:r>
      <w:r>
        <w:t>was approximately 55,854 acres in northeastern South Carolina within Horry County immediate</w:t>
      </w:r>
      <w:r w:rsidR="00E065E1">
        <w:t>ly</w:t>
      </w:r>
      <w:r>
        <w:t xml:space="preserve"> </w:t>
      </w:r>
      <w:r w:rsidR="000136F3">
        <w:t>nor</w:t>
      </w:r>
      <w:r>
        <w:t>theast of Conway, South Carolin</w:t>
      </w:r>
      <w:r w:rsidRPr="00984431">
        <w:t>a.</w:t>
      </w:r>
      <w:r w:rsidR="009A49C0" w:rsidRPr="00984431">
        <w:t xml:space="preserve"> </w:t>
      </w:r>
      <w:r w:rsidR="00C21A59" w:rsidRPr="00984431">
        <w:t>Most of</w:t>
      </w:r>
      <w:r w:rsidR="009A49C0" w:rsidRPr="00984431">
        <w:t xml:space="preserve"> the land</w:t>
      </w:r>
      <w:r w:rsidR="00984431">
        <w:t xml:space="preserve"> use is residential, </w:t>
      </w:r>
      <w:r w:rsidR="009A49C0" w:rsidRPr="00984431">
        <w:t xml:space="preserve">but also includes </w:t>
      </w:r>
      <w:r w:rsidR="00984431">
        <w:t>recreational, agricultural,</w:t>
      </w:r>
      <w:r w:rsidR="009A49C0" w:rsidRPr="00984431">
        <w:t xml:space="preserve"> and commercial</w:t>
      </w:r>
      <w:r w:rsidR="00984431">
        <w:t>/industrial</w:t>
      </w:r>
      <w:r w:rsidR="009A49C0" w:rsidRPr="00984431">
        <w:t xml:space="preserve"> land uses. Of the approximately </w:t>
      </w:r>
      <w:r w:rsidR="00984431" w:rsidRPr="00984431">
        <w:t>450</w:t>
      </w:r>
      <w:r w:rsidR="009A49C0" w:rsidRPr="00984431">
        <w:t xml:space="preserve"> separate parcels </w:t>
      </w:r>
      <w:r w:rsidR="009A49C0" w:rsidRPr="00984431">
        <w:rPr>
          <w:rFonts w:cs="Times New Roman"/>
        </w:rPr>
        <w:t xml:space="preserve">identified within </w:t>
      </w:r>
      <w:r w:rsidR="00984431" w:rsidRPr="00984431">
        <w:rPr>
          <w:rFonts w:cs="Times New Roman"/>
        </w:rPr>
        <w:t>the RI/FS project area</w:t>
      </w:r>
      <w:r w:rsidR="009A49C0" w:rsidRPr="00984431">
        <w:rPr>
          <w:rFonts w:cs="Times New Roman"/>
        </w:rPr>
        <w:t xml:space="preserve">, there are approximately </w:t>
      </w:r>
      <w:r w:rsidR="00984431" w:rsidRPr="00984431">
        <w:rPr>
          <w:rFonts w:cs="Times New Roman"/>
        </w:rPr>
        <w:t>315 unique</w:t>
      </w:r>
      <w:r w:rsidR="009A49C0" w:rsidRPr="00984431">
        <w:rPr>
          <w:rFonts w:cs="Times New Roman"/>
        </w:rPr>
        <w:t xml:space="preserve"> landowners, with some landowners owning multiple parcels. </w:t>
      </w:r>
      <w:r w:rsidR="00984431" w:rsidRPr="00984431">
        <w:rPr>
          <w:rFonts w:eastAsia="Times New Roman" w:cs="Times New Roman"/>
          <w:szCs w:val="24"/>
        </w:rPr>
        <w:t xml:space="preserve">Of the 315 landowners, the majority are single family residences, with one unique owner for each parcel.  Other types of landowners include: 28 commercial businesses, eight golf course management companies, eight property homeowner associations, 21 land developers, and five churches. </w:t>
      </w:r>
      <w:r w:rsidR="009A49C0" w:rsidRPr="00984431">
        <w:t>A site location map is provided as Fi</w:t>
      </w:r>
      <w:r w:rsidR="00994DB2" w:rsidRPr="00984431">
        <w:t>gure 1.</w:t>
      </w:r>
    </w:p>
    <w:p w14:paraId="49B1D75B" w14:textId="77777777" w:rsidR="004C3988" w:rsidRPr="00B05195" w:rsidRDefault="004C3988" w:rsidP="00014AAD">
      <w:pPr>
        <w:pStyle w:val="Heading2"/>
        <w:spacing w:before="120" w:after="120"/>
      </w:pPr>
      <w:bookmarkStart w:id="28" w:name="_Toc104969691"/>
      <w:r w:rsidRPr="00B05195">
        <w:lastRenderedPageBreak/>
        <w:t>Nature and Extent of Contamination</w:t>
      </w:r>
      <w:bookmarkEnd w:id="28"/>
    </w:p>
    <w:p w14:paraId="206C4D04" w14:textId="7B86DA70" w:rsidR="00D80901" w:rsidRDefault="00887321" w:rsidP="00014AAD">
      <w:pPr>
        <w:spacing w:before="120" w:after="120" w:line="240" w:lineRule="auto"/>
        <w:jc w:val="both"/>
        <w:rPr>
          <w:szCs w:val="24"/>
        </w:rPr>
      </w:pPr>
      <w:r w:rsidRPr="00887321">
        <w:rPr>
          <w:szCs w:val="24"/>
        </w:rPr>
        <w:t xml:space="preserve">The RI confirmed MD which indicates the potential for explosive hazards to be present in </w:t>
      </w:r>
      <w:r w:rsidR="00FE551D">
        <w:rPr>
          <w:szCs w:val="24"/>
        </w:rPr>
        <w:t>MRS-05</w:t>
      </w:r>
      <w:r w:rsidRPr="00887321">
        <w:rPr>
          <w:szCs w:val="24"/>
        </w:rPr>
        <w:t xml:space="preserve"> and MRS-03.  Access to these sites is unrestricted, leading to the potential for people to interact with military munitions that present an explosive hazard.  The USACE has determined this to be an unacceptable risk to the public.</w:t>
      </w:r>
      <w:r>
        <w:rPr>
          <w:szCs w:val="24"/>
        </w:rPr>
        <w:t xml:space="preserve"> </w:t>
      </w:r>
      <w:r w:rsidR="004C3988" w:rsidRPr="00F07A7D">
        <w:rPr>
          <w:szCs w:val="24"/>
        </w:rPr>
        <w:t xml:space="preserve">Details of the </w:t>
      </w:r>
      <w:r w:rsidR="00F07A7D">
        <w:rPr>
          <w:szCs w:val="24"/>
        </w:rPr>
        <w:t>risk evaluation</w:t>
      </w:r>
      <w:r w:rsidR="004C3988" w:rsidRPr="00F07A7D">
        <w:rPr>
          <w:szCs w:val="24"/>
        </w:rPr>
        <w:t xml:space="preserve"> for each MRS are presented in the </w:t>
      </w:r>
      <w:r w:rsidR="00F07A7D">
        <w:rPr>
          <w:szCs w:val="24"/>
        </w:rPr>
        <w:t xml:space="preserve">FS </w:t>
      </w:r>
      <w:r w:rsidR="004C3988" w:rsidRPr="00F07A7D">
        <w:rPr>
          <w:szCs w:val="24"/>
        </w:rPr>
        <w:t>(</w:t>
      </w:r>
      <w:r w:rsidR="00BB2A81">
        <w:rPr>
          <w:szCs w:val="24"/>
        </w:rPr>
        <w:t>USACE</w:t>
      </w:r>
      <w:r w:rsidR="004C3988" w:rsidRPr="00F07A7D">
        <w:rPr>
          <w:szCs w:val="24"/>
        </w:rPr>
        <w:t>, 20</w:t>
      </w:r>
      <w:r w:rsidR="00BB2A81">
        <w:rPr>
          <w:szCs w:val="24"/>
        </w:rPr>
        <w:t>22</w:t>
      </w:r>
      <w:r w:rsidR="004C3988" w:rsidRPr="00F07A7D">
        <w:rPr>
          <w:szCs w:val="24"/>
        </w:rPr>
        <w:t xml:space="preserve">). </w:t>
      </w:r>
      <w:r w:rsidR="004C3988" w:rsidRPr="00E824E3">
        <w:rPr>
          <w:szCs w:val="24"/>
        </w:rPr>
        <w:t>The potential exposed population includes</w:t>
      </w:r>
      <w:r w:rsidR="00E824E3" w:rsidRPr="00E824E3">
        <w:t xml:space="preserve"> </w:t>
      </w:r>
      <w:r w:rsidR="00E824E3">
        <w:t>residents, outdoor workers, construction workers, utility workers, recreational users, and trespassers</w:t>
      </w:r>
      <w:r w:rsidR="00D80901">
        <w:t xml:space="preserve"> (HGL, 2018)</w:t>
      </w:r>
      <w:r w:rsidR="004C3988" w:rsidRPr="00E824E3">
        <w:rPr>
          <w:szCs w:val="24"/>
        </w:rPr>
        <w:t xml:space="preserve">. </w:t>
      </w:r>
      <w:r w:rsidR="002C7727">
        <w:rPr>
          <w:szCs w:val="24"/>
        </w:rPr>
        <w:t>N</w:t>
      </w:r>
      <w:r w:rsidR="009C08AB">
        <w:rPr>
          <w:szCs w:val="24"/>
        </w:rPr>
        <w:t>o MC was detected at levels that pose a threat to human health o</w:t>
      </w:r>
      <w:r w:rsidR="00182796">
        <w:rPr>
          <w:szCs w:val="24"/>
        </w:rPr>
        <w:t>r</w:t>
      </w:r>
      <w:r w:rsidR="009C08AB">
        <w:rPr>
          <w:szCs w:val="24"/>
        </w:rPr>
        <w:t xml:space="preserve"> ecological receptors; therefore, it was concluded that no exposure pathways are compete and MC-related contamination does not pose a threat to current or </w:t>
      </w:r>
      <w:r w:rsidR="00731E00">
        <w:rPr>
          <w:szCs w:val="24"/>
        </w:rPr>
        <w:t xml:space="preserve">reasonably anticipated </w:t>
      </w:r>
      <w:r w:rsidR="009C08AB">
        <w:rPr>
          <w:szCs w:val="24"/>
        </w:rPr>
        <w:t>future site users (HGL, 2018).</w:t>
      </w:r>
    </w:p>
    <w:p w14:paraId="60244B9C" w14:textId="7469702D" w:rsidR="008E4B7E" w:rsidRPr="002C7727" w:rsidRDefault="00E606EA" w:rsidP="00014AAD">
      <w:pPr>
        <w:spacing w:before="120" w:after="120" w:line="240" w:lineRule="auto"/>
        <w:jc w:val="both"/>
        <w:rPr>
          <w:szCs w:val="24"/>
        </w:rPr>
      </w:pPr>
      <w:r>
        <w:rPr>
          <w:szCs w:val="24"/>
        </w:rPr>
        <w:t xml:space="preserve">As established in the RI and the FS, unacceptable risk to the current and </w:t>
      </w:r>
      <w:r w:rsidR="00731E00">
        <w:rPr>
          <w:szCs w:val="24"/>
        </w:rPr>
        <w:t xml:space="preserve">reasonably anticipated </w:t>
      </w:r>
      <w:r>
        <w:rPr>
          <w:szCs w:val="24"/>
        </w:rPr>
        <w:t>future receptors</w:t>
      </w:r>
      <w:r w:rsidR="008E4B7E">
        <w:rPr>
          <w:szCs w:val="24"/>
        </w:rPr>
        <w:t xml:space="preserve"> is present in </w:t>
      </w:r>
      <w:r w:rsidR="00FE551D">
        <w:rPr>
          <w:szCs w:val="24"/>
        </w:rPr>
        <w:t>MRS-05</w:t>
      </w:r>
      <w:r w:rsidR="008E4B7E">
        <w:rPr>
          <w:szCs w:val="24"/>
        </w:rPr>
        <w:t xml:space="preserve"> and MRS-03</w:t>
      </w:r>
      <w:r w:rsidR="002C7727">
        <w:rPr>
          <w:szCs w:val="24"/>
        </w:rPr>
        <w:t xml:space="preserve"> as described in Table 1.</w:t>
      </w:r>
      <w:r w:rsidR="008E4B7E">
        <w:rPr>
          <w:szCs w:val="24"/>
        </w:rPr>
        <w:t xml:space="preserve"> </w:t>
      </w:r>
      <w:r w:rsidR="008E4B7E" w:rsidRPr="002C7727">
        <w:rPr>
          <w:szCs w:val="24"/>
          <w:highlight w:val="yellow"/>
        </w:rPr>
        <w:t xml:space="preserve"> </w:t>
      </w:r>
    </w:p>
    <w:p w14:paraId="2ADA7724" w14:textId="77777777" w:rsidR="00D80901" w:rsidRPr="00D80901" w:rsidRDefault="00D80901" w:rsidP="00014AAD">
      <w:pPr>
        <w:pStyle w:val="Heading1"/>
        <w:spacing w:before="120" w:after="120"/>
      </w:pPr>
      <w:bookmarkStart w:id="29" w:name="_Toc104969692"/>
      <w:r w:rsidRPr="00D80901">
        <w:t>SCOPE AND ROLE OF THE RESPONSE ACTION</w:t>
      </w:r>
      <w:bookmarkEnd w:id="29"/>
    </w:p>
    <w:p w14:paraId="1A196850" w14:textId="7B7D7364" w:rsidR="00D80901" w:rsidRPr="008207B9" w:rsidRDefault="00D80901" w:rsidP="00014AAD">
      <w:pPr>
        <w:spacing w:before="120" w:after="120" w:line="240" w:lineRule="auto"/>
        <w:jc w:val="both"/>
      </w:pPr>
      <w:r w:rsidRPr="003703C3">
        <w:t xml:space="preserve">A response action is </w:t>
      </w:r>
      <w:r w:rsidR="00887321">
        <w:t>needed</w:t>
      </w:r>
      <w:r w:rsidR="00887321" w:rsidRPr="003703C3">
        <w:t xml:space="preserve"> </w:t>
      </w:r>
      <w:r w:rsidRPr="003703C3">
        <w:t xml:space="preserve">to prevent or minimize the potential interaction with MEC so that it does not cause </w:t>
      </w:r>
      <w:r w:rsidR="00851DD8">
        <w:t>unacceptable risk to human health and the environment</w:t>
      </w:r>
      <w:r w:rsidRPr="003703C3">
        <w:t xml:space="preserve">. The response action manages risk from potential residual MEC hazards. </w:t>
      </w:r>
      <w:r w:rsidRPr="008E4B7E">
        <w:rPr>
          <w:b/>
        </w:rPr>
        <w:t>Land Use Controls (LUCs)</w:t>
      </w:r>
      <w:r w:rsidR="008E4B7E" w:rsidRPr="008E4B7E">
        <w:t xml:space="preserve"> </w:t>
      </w:r>
      <w:r w:rsidR="00182796">
        <w:t xml:space="preserve">as </w:t>
      </w:r>
      <w:r w:rsidR="008E4B7E" w:rsidRPr="008E4B7E">
        <w:t xml:space="preserve">described in </w:t>
      </w:r>
      <w:r w:rsidR="00887321">
        <w:t xml:space="preserve">Section 7.2 in </w:t>
      </w:r>
      <w:r w:rsidR="008E4B7E" w:rsidRPr="008E4B7E">
        <w:t>Alternative 2</w:t>
      </w:r>
      <w:r w:rsidRPr="008E4B7E">
        <w:t xml:space="preserve"> </w:t>
      </w:r>
      <w:r w:rsidRPr="003703C3">
        <w:t xml:space="preserve">are proposed for </w:t>
      </w:r>
      <w:r w:rsidR="00FE551D">
        <w:t>MRS-05</w:t>
      </w:r>
      <w:r w:rsidR="001D1E27">
        <w:t xml:space="preserve"> and MRS-03</w:t>
      </w:r>
      <w:r w:rsidRPr="003703C3">
        <w:t xml:space="preserve">. LUCs include educational materials </w:t>
      </w:r>
      <w:r w:rsidR="00887321">
        <w:t xml:space="preserve">designed to </w:t>
      </w:r>
      <w:r w:rsidR="008E4B7E">
        <w:t>prevent or reduce risks to human health by means of behavior modification.</w:t>
      </w:r>
      <w:r w:rsidR="00104577">
        <w:t xml:space="preserve"> USACE is responsible for LUC oversight</w:t>
      </w:r>
      <w:r w:rsidR="00182796">
        <w:t xml:space="preserve"> (LUCs proposed include public education</w:t>
      </w:r>
      <w:r w:rsidR="008B70DD">
        <w:t xml:space="preserve"> pamphlets to be developed and distributed to </w:t>
      </w:r>
      <w:r w:rsidR="00D270B7">
        <w:t>residents</w:t>
      </w:r>
      <w:r w:rsidR="008B70DD">
        <w:t xml:space="preserve"> and </w:t>
      </w:r>
      <w:r w:rsidR="003C43FA">
        <w:t xml:space="preserve">other </w:t>
      </w:r>
      <w:r w:rsidR="008B70DD">
        <w:t>potential human receptors)</w:t>
      </w:r>
      <w:r w:rsidR="00104577">
        <w:t>.</w:t>
      </w:r>
    </w:p>
    <w:p w14:paraId="731FB9C6" w14:textId="278120C2" w:rsidR="00D80901" w:rsidRPr="0019600F" w:rsidRDefault="00D80901" w:rsidP="00014AAD">
      <w:pPr>
        <w:spacing w:before="120" w:after="120" w:line="240" w:lineRule="auto"/>
        <w:jc w:val="both"/>
      </w:pPr>
      <w:r w:rsidRPr="008207B9">
        <w:t>The overall remedial strategy to address MEC hazards at</w:t>
      </w:r>
      <w:r w:rsidR="008843F5">
        <w:t xml:space="preserve"> </w:t>
      </w:r>
      <w:r w:rsidR="00FE551D">
        <w:t>MRS-05</w:t>
      </w:r>
      <w:r w:rsidR="008843F5">
        <w:t xml:space="preserve"> and MRS-03</w:t>
      </w:r>
      <w:r w:rsidRPr="008207B9">
        <w:t xml:space="preserve"> reflects USACE’s desire to mitigate those hazards. Consequently, the Preferred Alternative for </w:t>
      </w:r>
      <w:r w:rsidR="0083177D">
        <w:t>each</w:t>
      </w:r>
      <w:r w:rsidRPr="008207B9">
        <w:t xml:space="preserve"> MRS </w:t>
      </w:r>
      <w:r w:rsidR="0083177D">
        <w:t>is</w:t>
      </w:r>
      <w:r w:rsidRPr="008207B9">
        <w:t xml:space="preserve"> designed to reduce the potential for human receptors exposure to surface and subsurface DoD military munitions. </w:t>
      </w:r>
      <w:r w:rsidR="006017A9">
        <w:t>As part of the</w:t>
      </w:r>
      <w:r w:rsidRPr="008207B9">
        <w:t xml:space="preserve"> proposed response action, </w:t>
      </w:r>
      <w:r w:rsidR="008B70DD">
        <w:t xml:space="preserve">receptor interaction will be minimized </w:t>
      </w:r>
      <w:r w:rsidR="006017A9">
        <w:t>within</w:t>
      </w:r>
      <w:r w:rsidRPr="0083177D">
        <w:t xml:space="preserve"> </w:t>
      </w:r>
      <w:r w:rsidR="00FE551D">
        <w:t>MRS-05</w:t>
      </w:r>
      <w:r w:rsidR="00223382">
        <w:t xml:space="preserve"> and MRS-03</w:t>
      </w:r>
      <w:r w:rsidRPr="0083177D">
        <w:t>.</w:t>
      </w:r>
      <w:r w:rsidR="0019600F">
        <w:t xml:space="preserve"> Based on the results of the RI and as summarized in the Final FS (</w:t>
      </w:r>
      <w:r w:rsidR="003C43FA">
        <w:t>USACE</w:t>
      </w:r>
      <w:r w:rsidR="0019600F">
        <w:t>, 20</w:t>
      </w:r>
      <w:r w:rsidR="00BB2A81">
        <w:t>22</w:t>
      </w:r>
      <w:r w:rsidR="0019600F">
        <w:t xml:space="preserve">), the MEC contaminated areas, </w:t>
      </w:r>
      <w:r w:rsidR="00FE551D">
        <w:t>MRS-05</w:t>
      </w:r>
      <w:r w:rsidR="0019600F">
        <w:t xml:space="preserve"> and MRS-03, were identified as areas requiring a res</w:t>
      </w:r>
      <w:r w:rsidR="0019600F" w:rsidRPr="0019600F">
        <w:t xml:space="preserve">ponse action. </w:t>
      </w:r>
    </w:p>
    <w:p w14:paraId="51A10E76" w14:textId="3E25EC0D" w:rsidR="0019600F" w:rsidRPr="0019600F" w:rsidRDefault="0019600F" w:rsidP="00014AAD">
      <w:pPr>
        <w:spacing w:before="120" w:after="120" w:line="240" w:lineRule="auto"/>
        <w:jc w:val="both"/>
        <w:rPr>
          <w:szCs w:val="24"/>
        </w:rPr>
      </w:pPr>
      <w:r w:rsidRPr="0019600F">
        <w:rPr>
          <w:szCs w:val="24"/>
        </w:rPr>
        <w:t>The problem that must be solved</w:t>
      </w:r>
      <w:r w:rsidR="003D2F01">
        <w:rPr>
          <w:szCs w:val="24"/>
        </w:rPr>
        <w:t xml:space="preserve"> is the presence of DoD military munitions presenting an unacceptable risk to human receptors at the MRSs shown on Figure </w:t>
      </w:r>
      <w:r w:rsidR="00942647">
        <w:rPr>
          <w:szCs w:val="24"/>
        </w:rPr>
        <w:t>1</w:t>
      </w:r>
      <w:r w:rsidR="003D2F01">
        <w:rPr>
          <w:szCs w:val="24"/>
        </w:rPr>
        <w:t xml:space="preserve">. </w:t>
      </w:r>
    </w:p>
    <w:p w14:paraId="2DE0FB7D" w14:textId="77777777" w:rsidR="000A11D4" w:rsidRPr="004730B2" w:rsidRDefault="000A11D4" w:rsidP="00014AAD">
      <w:pPr>
        <w:pStyle w:val="Heading1"/>
        <w:spacing w:before="120" w:after="120"/>
      </w:pPr>
      <w:bookmarkStart w:id="30" w:name="_Toc104969693"/>
      <w:r w:rsidRPr="004730B2">
        <w:t>SUMMARY OF PROJECT SITE HAZARDS</w:t>
      </w:r>
      <w:bookmarkEnd w:id="30"/>
      <w:r w:rsidRPr="004730B2">
        <w:t xml:space="preserve"> </w:t>
      </w:r>
    </w:p>
    <w:p w14:paraId="2B1CBD35" w14:textId="22CC92A8" w:rsidR="000A11D4" w:rsidRPr="004730B2" w:rsidRDefault="000A11D4" w:rsidP="00014AAD">
      <w:pPr>
        <w:spacing w:before="120" w:after="120" w:line="240" w:lineRule="auto"/>
        <w:jc w:val="both"/>
      </w:pPr>
      <w:r w:rsidRPr="004730B2">
        <w:t xml:space="preserve">This section provides a summary of the explosive hazards present at </w:t>
      </w:r>
      <w:r w:rsidR="00FE551D">
        <w:t>MRS-05</w:t>
      </w:r>
      <w:r>
        <w:t xml:space="preserve"> and MRS-03.</w:t>
      </w:r>
    </w:p>
    <w:p w14:paraId="08936915" w14:textId="77777777" w:rsidR="000A11D4" w:rsidRPr="004730B2" w:rsidRDefault="000A11D4" w:rsidP="00014AAD">
      <w:pPr>
        <w:pStyle w:val="Heading2"/>
        <w:spacing w:before="120" w:after="120"/>
      </w:pPr>
      <w:bookmarkStart w:id="31" w:name="_Toc104969694"/>
      <w:r w:rsidRPr="004730B2">
        <w:t>Potential Exposure to Explosive Hazards</w:t>
      </w:r>
      <w:bookmarkEnd w:id="31"/>
    </w:p>
    <w:p w14:paraId="1A330167" w14:textId="354E8C26" w:rsidR="000A11D4" w:rsidRPr="00DA4E2B" w:rsidRDefault="000A11D4" w:rsidP="00014AAD">
      <w:pPr>
        <w:spacing w:before="120" w:after="120" w:line="240" w:lineRule="auto"/>
        <w:jc w:val="both"/>
      </w:pPr>
      <w:r w:rsidRPr="00DA4E2B">
        <w:t xml:space="preserve">Figure </w:t>
      </w:r>
      <w:r w:rsidR="00942647">
        <w:t>1</w:t>
      </w:r>
      <w:r w:rsidR="00942647" w:rsidRPr="00DA4E2B">
        <w:t xml:space="preserve"> </w:t>
      </w:r>
      <w:r w:rsidRPr="00DA4E2B">
        <w:t xml:space="preserve">demonstrates the </w:t>
      </w:r>
      <w:r w:rsidR="00F74D3F">
        <w:t xml:space="preserve">horizontal </w:t>
      </w:r>
      <w:r w:rsidRPr="00DA4E2B">
        <w:t xml:space="preserve">extent of the explosive hazards due to the presence of DoD military munitions at the </w:t>
      </w:r>
      <w:r w:rsidR="00942647">
        <w:t>four</w:t>
      </w:r>
      <w:r w:rsidR="00942647" w:rsidRPr="00DA4E2B">
        <w:t xml:space="preserve"> </w:t>
      </w:r>
      <w:r w:rsidRPr="00DA4E2B">
        <w:t xml:space="preserve">MRSs included in this Proposed Plan. The delineated nature and extent of the explosive hazards combined with the anticipated future land use and human activities results in a potential for exposure to explosive hazards at the </w:t>
      </w:r>
      <w:r>
        <w:t>Conway BGR</w:t>
      </w:r>
      <w:r w:rsidR="000136F3">
        <w:t xml:space="preserve"> FUDS</w:t>
      </w:r>
      <w:r w:rsidRPr="00DA4E2B">
        <w:t>.</w:t>
      </w:r>
    </w:p>
    <w:p w14:paraId="31C99DCB" w14:textId="77777777" w:rsidR="000A11D4" w:rsidRPr="00B05195" w:rsidRDefault="000A11D4" w:rsidP="00014AAD">
      <w:pPr>
        <w:pStyle w:val="Heading2"/>
        <w:spacing w:before="120" w:after="120"/>
        <w:jc w:val="left"/>
      </w:pPr>
      <w:bookmarkStart w:id="32" w:name="_Toc104969695"/>
      <w:r w:rsidRPr="00B05195">
        <w:t>Potentially Exposed Population</w:t>
      </w:r>
      <w:bookmarkEnd w:id="32"/>
      <w:r w:rsidRPr="00B05195">
        <w:t xml:space="preserve"> </w:t>
      </w:r>
    </w:p>
    <w:p w14:paraId="1EB73244" w14:textId="16C0B2AD" w:rsidR="000A11D4" w:rsidRPr="00B05195" w:rsidRDefault="000A11D4" w:rsidP="00014AAD">
      <w:pPr>
        <w:spacing w:before="120" w:after="120" w:line="240" w:lineRule="auto"/>
        <w:jc w:val="both"/>
      </w:pPr>
      <w:r w:rsidRPr="00B05195">
        <w:t xml:space="preserve">The potential exposed population includes </w:t>
      </w:r>
      <w:r>
        <w:t>residents, outdoor workers, construction workers, utility workers, recreational users, and trespassers (</w:t>
      </w:r>
      <w:r w:rsidR="003C43FA">
        <w:t>USACE</w:t>
      </w:r>
      <w:r>
        <w:t>, 20</w:t>
      </w:r>
      <w:r w:rsidR="00BB2A81">
        <w:t>22</w:t>
      </w:r>
      <w:r>
        <w:t>)</w:t>
      </w:r>
      <w:r w:rsidRPr="00B05195">
        <w:t>.</w:t>
      </w:r>
    </w:p>
    <w:p w14:paraId="7510130C" w14:textId="77777777" w:rsidR="000A11D4" w:rsidRPr="00B05195" w:rsidRDefault="000A11D4" w:rsidP="00014AAD">
      <w:pPr>
        <w:pStyle w:val="Heading2"/>
        <w:spacing w:before="120" w:after="120"/>
        <w:jc w:val="left"/>
      </w:pPr>
      <w:bookmarkStart w:id="33" w:name="_Toc104969696"/>
      <w:r w:rsidRPr="00B05195">
        <w:lastRenderedPageBreak/>
        <w:t>Potential Exposure Pathways</w:t>
      </w:r>
      <w:bookmarkEnd w:id="33"/>
      <w:r w:rsidRPr="00B05195">
        <w:t xml:space="preserve"> </w:t>
      </w:r>
    </w:p>
    <w:p w14:paraId="04B7A3FB" w14:textId="79934753" w:rsidR="000A11D4" w:rsidRPr="003C4BE8" w:rsidRDefault="000A11D4" w:rsidP="00014AAD">
      <w:pPr>
        <w:spacing w:before="120" w:after="120" w:line="240" w:lineRule="auto"/>
        <w:jc w:val="both"/>
      </w:pPr>
      <w:r w:rsidRPr="00772FE0">
        <w:t>Munitions can be encountered by humans on the surface and subsurface. Explosive hazards can be encountered on the surface by unintentionally treading on MEC or by intentionally tampering with MEC. Since most MEC is below the ground, MEC can also be found during excavation (</w:t>
      </w:r>
      <w:r w:rsidR="00F71566" w:rsidRPr="00772FE0">
        <w:t>i.e.,</w:t>
      </w:r>
      <w:r w:rsidRPr="00772FE0">
        <w:t xml:space="preserve"> digging foundations, utility work, planting trees, clearing land, etc.). Populations which could </w:t>
      </w:r>
      <w:r w:rsidRPr="003C4BE8">
        <w:t xml:space="preserve">interact with these exposure pathways include </w:t>
      </w:r>
      <w:r>
        <w:t>residents, outdoor workers, construction workers, utility workers, recreational users, and trespassers</w:t>
      </w:r>
      <w:r w:rsidRPr="003C4BE8">
        <w:t xml:space="preserve">. Potential exposures to various </w:t>
      </w:r>
      <w:r>
        <w:t>receptors</w:t>
      </w:r>
      <w:r w:rsidRPr="003C4BE8">
        <w:t xml:space="preserve"> include direct contact with munitions (</w:t>
      </w:r>
      <w:r w:rsidR="00F71566" w:rsidRPr="003C4BE8">
        <w:t>i.e.,</w:t>
      </w:r>
      <w:r w:rsidRPr="003C4BE8">
        <w:t xml:space="preserve"> during activities such as digging via </w:t>
      </w:r>
      <w:r>
        <w:t>gardening, utility work, construction work</w:t>
      </w:r>
      <w:r w:rsidRPr="003C4BE8">
        <w:t xml:space="preserve">, etc.). </w:t>
      </w:r>
      <w:r>
        <w:t>T</w:t>
      </w:r>
      <w:r w:rsidRPr="003C4BE8">
        <w:t xml:space="preserve">he degree of potential exposure varies according to the nature of </w:t>
      </w:r>
      <w:r>
        <w:t>the</w:t>
      </w:r>
      <w:r w:rsidRPr="003C4BE8">
        <w:t xml:space="preserve"> work. </w:t>
      </w:r>
      <w:r w:rsidR="006B7A8C">
        <w:t xml:space="preserve">Residential and recreational users would likely conduct surface and near surface </w:t>
      </w:r>
      <w:r w:rsidR="00F71566">
        <w:t>activities</w:t>
      </w:r>
      <w:r w:rsidR="00C203FA">
        <w:t xml:space="preserve"> such as gardening and golf</w:t>
      </w:r>
      <w:r w:rsidR="00F71566">
        <w:t>,</w:t>
      </w:r>
      <w:r w:rsidR="006B7A8C">
        <w:t xml:space="preserve"> </w:t>
      </w:r>
      <w:r w:rsidR="0023591E">
        <w:t xml:space="preserve">whereas, </w:t>
      </w:r>
      <w:r w:rsidR="008B70DD">
        <w:t xml:space="preserve">for </w:t>
      </w:r>
      <w:r w:rsidR="0023591E">
        <w:t>construction</w:t>
      </w:r>
      <w:r w:rsidR="006B7A8C">
        <w:t xml:space="preserve"> workers, the degree of potential </w:t>
      </w:r>
      <w:r w:rsidR="00D97308">
        <w:t xml:space="preserve">intrusive activity </w:t>
      </w:r>
      <w:r w:rsidR="006B7A8C">
        <w:t xml:space="preserve">is anticipated to reach 25 ft </w:t>
      </w:r>
      <w:proofErr w:type="spellStart"/>
      <w:r w:rsidR="006B7A8C">
        <w:t>bgs</w:t>
      </w:r>
      <w:proofErr w:type="spellEnd"/>
      <w:r w:rsidR="00C203FA">
        <w:t xml:space="preserve"> (pond construction or well installation)</w:t>
      </w:r>
      <w:r w:rsidR="006B7A8C">
        <w:t xml:space="preserve">. </w:t>
      </w:r>
      <w:r w:rsidR="00D97308" w:rsidRPr="00D97308">
        <w:t xml:space="preserve">Therefore, the depth of potential exposure is the depth of MEC present in </w:t>
      </w:r>
      <w:r w:rsidR="00D97308">
        <w:t xml:space="preserve">the MRS: </w:t>
      </w:r>
      <w:r w:rsidR="00FE551D">
        <w:t>MRS-05</w:t>
      </w:r>
      <w:r w:rsidR="00D97308">
        <w:t xml:space="preserve"> (5-ft </w:t>
      </w:r>
      <w:proofErr w:type="spellStart"/>
      <w:r w:rsidR="00D97308">
        <w:t>bgs</w:t>
      </w:r>
      <w:proofErr w:type="spellEnd"/>
      <w:r w:rsidR="00D97308">
        <w:t xml:space="preserve">) and MRS-03 (3.5-ft </w:t>
      </w:r>
      <w:proofErr w:type="spellStart"/>
      <w:r w:rsidR="00D97308">
        <w:t>bgs</w:t>
      </w:r>
      <w:proofErr w:type="spellEnd"/>
      <w:r w:rsidR="00D97308">
        <w:t>)</w:t>
      </w:r>
      <w:r w:rsidR="00D97308" w:rsidRPr="00D00944">
        <w:t>.</w:t>
      </w:r>
      <w:r w:rsidR="00D97308" w:rsidRPr="00D97308">
        <w:t xml:space="preserve"> </w:t>
      </w:r>
      <w:r w:rsidRPr="003C4BE8">
        <w:t>MEC</w:t>
      </w:r>
      <w:r>
        <w:t xml:space="preserve"> in the subsurface</w:t>
      </w:r>
      <w:r w:rsidRPr="003C4BE8">
        <w:t xml:space="preserve"> can also be exposed through erosion either by natural forces or contact with off road vehicles, etc.</w:t>
      </w:r>
    </w:p>
    <w:p w14:paraId="439A7AB3" w14:textId="77777777" w:rsidR="000A11D4" w:rsidRPr="003C4BE8" w:rsidRDefault="000A11D4" w:rsidP="00014AAD">
      <w:pPr>
        <w:pStyle w:val="Heading2"/>
        <w:spacing w:before="120" w:after="120"/>
      </w:pPr>
      <w:bookmarkStart w:id="34" w:name="_Toc104969697"/>
      <w:r w:rsidRPr="003C4BE8">
        <w:t xml:space="preserve">Summary of Explosive </w:t>
      </w:r>
      <w:r>
        <w:t>Risks</w:t>
      </w:r>
      <w:bookmarkEnd w:id="34"/>
      <w:r w:rsidRPr="003C4BE8">
        <w:t xml:space="preserve"> </w:t>
      </w:r>
    </w:p>
    <w:p w14:paraId="0341B367" w14:textId="6045A390" w:rsidR="000A11D4" w:rsidRPr="00AC65FA" w:rsidRDefault="00FE551D" w:rsidP="00014AAD">
      <w:pPr>
        <w:spacing w:before="120" w:after="120" w:line="240" w:lineRule="auto"/>
        <w:jc w:val="both"/>
      </w:pPr>
      <w:r>
        <w:t>MRS-05</w:t>
      </w:r>
      <w:r w:rsidR="0013273D">
        <w:t xml:space="preserve"> and MRS-03</w:t>
      </w:r>
      <w:r w:rsidR="000A11D4" w:rsidRPr="00AC65FA">
        <w:t xml:space="preserve"> </w:t>
      </w:r>
      <w:r w:rsidR="0013273D">
        <w:t>are</w:t>
      </w:r>
      <w:r w:rsidR="000A11D4" w:rsidRPr="00AC65FA">
        <w:t xml:space="preserve"> unrestricted access and include privately</w:t>
      </w:r>
      <w:r w:rsidR="0013273D">
        <w:t xml:space="preserve"> and publicly</w:t>
      </w:r>
      <w:r w:rsidR="000A11D4" w:rsidRPr="00AC65FA">
        <w:t xml:space="preserve"> owned parcels</w:t>
      </w:r>
      <w:r w:rsidR="000A11D4" w:rsidRPr="00244338">
        <w:t xml:space="preserve">.  </w:t>
      </w:r>
      <w:r w:rsidR="00244338" w:rsidRPr="00244338">
        <w:t xml:space="preserve">Though </w:t>
      </w:r>
      <w:r w:rsidR="000A11D4" w:rsidRPr="00244338">
        <w:t>MEC was confirmed in th</w:t>
      </w:r>
      <w:r w:rsidR="00BD767E" w:rsidRPr="00244338">
        <w:t>ese</w:t>
      </w:r>
      <w:r w:rsidR="000A11D4" w:rsidRPr="00244338">
        <w:t xml:space="preserve"> area</w:t>
      </w:r>
      <w:r w:rsidR="00BD767E" w:rsidRPr="00244338">
        <w:t>s</w:t>
      </w:r>
      <w:r w:rsidR="000A11D4" w:rsidRPr="00244338">
        <w:t xml:space="preserve"> during previous investigations, </w:t>
      </w:r>
      <w:r w:rsidR="00F74D3F" w:rsidRPr="00244338">
        <w:t xml:space="preserve">only </w:t>
      </w:r>
      <w:r w:rsidR="000A11D4" w:rsidRPr="00244338">
        <w:t xml:space="preserve">MD </w:t>
      </w:r>
      <w:r w:rsidR="00FF4484" w:rsidRPr="00244338">
        <w:t xml:space="preserve">was </w:t>
      </w:r>
      <w:r w:rsidR="00F74D3F" w:rsidRPr="00244338">
        <w:t>confirmed to be present</w:t>
      </w:r>
      <w:r w:rsidR="000A11D4" w:rsidRPr="00244338">
        <w:t xml:space="preserve"> </w:t>
      </w:r>
      <w:r w:rsidR="00BD767E" w:rsidRPr="00244338">
        <w:t xml:space="preserve">within </w:t>
      </w:r>
      <w:r>
        <w:t>MRS-05</w:t>
      </w:r>
      <w:r w:rsidR="0023591E" w:rsidRPr="00244338">
        <w:t xml:space="preserve"> and MRS-03</w:t>
      </w:r>
      <w:r w:rsidR="00244338" w:rsidRPr="00244338">
        <w:t xml:space="preserve"> during the RI</w:t>
      </w:r>
      <w:r w:rsidR="000A11D4" w:rsidRPr="00244338">
        <w:t xml:space="preserve">.  The </w:t>
      </w:r>
      <w:r w:rsidR="00FF4484" w:rsidRPr="00244338">
        <w:t xml:space="preserve">findings of </w:t>
      </w:r>
      <w:r w:rsidR="00D97308">
        <w:t xml:space="preserve">low concentrations of </w:t>
      </w:r>
      <w:r w:rsidR="000A11D4" w:rsidRPr="00244338">
        <w:t xml:space="preserve">MD </w:t>
      </w:r>
      <w:r w:rsidR="00244338" w:rsidRPr="00244338">
        <w:t xml:space="preserve">and the </w:t>
      </w:r>
      <w:r w:rsidR="00D97308">
        <w:t xml:space="preserve">lower severity of </w:t>
      </w:r>
      <w:r w:rsidR="00244338" w:rsidRPr="00244338">
        <w:t>munition</w:t>
      </w:r>
      <w:r w:rsidR="00D97308">
        <w:t xml:space="preserve"> type</w:t>
      </w:r>
      <w:r w:rsidR="00244338" w:rsidRPr="00244338">
        <w:t xml:space="preserve"> encountered during the RI </w:t>
      </w:r>
      <w:r w:rsidR="00D270B7" w:rsidRPr="00244338">
        <w:t>indicate</w:t>
      </w:r>
      <w:r w:rsidR="000A11D4" w:rsidRPr="00244338">
        <w:t xml:space="preserve"> a low</w:t>
      </w:r>
      <w:r w:rsidR="00FF4484" w:rsidRPr="00244338">
        <w:t>er</w:t>
      </w:r>
      <w:r w:rsidR="000A11D4" w:rsidRPr="00244338">
        <w:t xml:space="preserve"> potential for explosive risks to receptors</w:t>
      </w:r>
      <w:r w:rsidR="00751BE1">
        <w:t xml:space="preserve">. This is based primarily on the lack of MEC discoveries at MRS-03 and 05 </w:t>
      </w:r>
      <w:r w:rsidR="00751BE1">
        <w:t xml:space="preserve">during historical USACE investigations and clearance actions. </w:t>
      </w:r>
      <w:r w:rsidR="00D1428B">
        <w:t xml:space="preserve">No MEC items have been discovered at MRS-03 and </w:t>
      </w:r>
      <w:r w:rsidR="00751BE1">
        <w:t xml:space="preserve">MEC items have been discovered at 05 during </w:t>
      </w:r>
      <w:r w:rsidR="00244338" w:rsidRPr="00244338">
        <w:t>privately funded removal</w:t>
      </w:r>
      <w:r w:rsidR="00D8622F">
        <w:t xml:space="preserve"> action</w:t>
      </w:r>
      <w:r w:rsidR="00244338" w:rsidRPr="00244338">
        <w:t>s</w:t>
      </w:r>
      <w:r w:rsidR="000A11D4" w:rsidRPr="00244338">
        <w:t>.</w:t>
      </w:r>
      <w:r w:rsidR="00751BE1">
        <w:t xml:space="preserve">  However, these MEC discoveries were spotting charges associated with practice munitions. </w:t>
      </w:r>
      <w:r w:rsidR="0081141F">
        <w:t>The RI concluded it was unlikely that High Explosive (HE) filled munitions are present in MRS-03 and 05.</w:t>
      </w:r>
      <w:r w:rsidR="000A11D4" w:rsidRPr="00AC65FA">
        <w:t xml:space="preserve"> </w:t>
      </w:r>
      <w:r w:rsidR="00AC65FA" w:rsidRPr="00AC65FA">
        <w:t>Receptors include</w:t>
      </w:r>
      <w:r w:rsidR="000A11D4" w:rsidRPr="00AC65FA">
        <w:t xml:space="preserve"> </w:t>
      </w:r>
      <w:r w:rsidR="00AC65FA">
        <w:t>residents, outdoor workers, construction workers, utility workers, recreational users, and trespass</w:t>
      </w:r>
      <w:r w:rsidR="00AC65FA" w:rsidRPr="00AC65FA">
        <w:t>ers</w:t>
      </w:r>
      <w:r w:rsidR="000A11D4" w:rsidRPr="00AC65FA">
        <w:t>.</w:t>
      </w:r>
      <w:r w:rsidR="0023591E">
        <w:t xml:space="preserve"> Receptor intrusive activities are anticipated to reach a maximum depth of 25 ft </w:t>
      </w:r>
      <w:proofErr w:type="spellStart"/>
      <w:r w:rsidR="0023591E">
        <w:t>bgs</w:t>
      </w:r>
      <w:proofErr w:type="spellEnd"/>
      <w:r w:rsidR="0023591E">
        <w:t>.</w:t>
      </w:r>
      <w:r w:rsidR="000A11D4" w:rsidRPr="00AC65FA">
        <w:t xml:space="preserve"> There is a low </w:t>
      </w:r>
      <w:r w:rsidR="00731E00">
        <w:t>unacceptable risk</w:t>
      </w:r>
      <w:r w:rsidR="000A11D4" w:rsidRPr="00AC65FA">
        <w:t xml:space="preserve"> for explosive risk to </w:t>
      </w:r>
      <w:r w:rsidR="00491152">
        <w:t xml:space="preserve">human </w:t>
      </w:r>
      <w:r w:rsidR="000A11D4" w:rsidRPr="00AC65FA">
        <w:t xml:space="preserve">receptors. </w:t>
      </w:r>
    </w:p>
    <w:p w14:paraId="69F35952" w14:textId="77777777" w:rsidR="00B03EB0" w:rsidRPr="008F3688" w:rsidRDefault="00B03EB0" w:rsidP="00B03EB0">
      <w:pPr>
        <w:pStyle w:val="Heading1"/>
      </w:pPr>
      <w:bookmarkStart w:id="35" w:name="_Toc104969698"/>
      <w:r w:rsidRPr="008F3688">
        <w:t>REMEDIAL ACTION OBJECTIVES</w:t>
      </w:r>
      <w:bookmarkEnd w:id="35"/>
    </w:p>
    <w:p w14:paraId="37B69BC5" w14:textId="6AA0BEDA" w:rsidR="00B03EB0" w:rsidRPr="008F3688" w:rsidRDefault="00B03EB0" w:rsidP="00B03EB0">
      <w:pPr>
        <w:autoSpaceDE w:val="0"/>
        <w:autoSpaceDN w:val="0"/>
        <w:adjustRightInd w:val="0"/>
        <w:spacing w:after="120" w:line="240" w:lineRule="auto"/>
        <w:jc w:val="both"/>
        <w:rPr>
          <w:rFonts w:cs="Times New Roman"/>
        </w:rPr>
      </w:pPr>
      <w:r w:rsidRPr="008F3688">
        <w:rPr>
          <w:szCs w:val="24"/>
        </w:rPr>
        <w:t xml:space="preserve">The RAOs describe what the Preferred Alternative is intended to accomplish (Table 1). </w:t>
      </w:r>
      <w:r w:rsidRPr="008F3688">
        <w:rPr>
          <w:rFonts w:cs="Times New Roman"/>
        </w:rPr>
        <w:t>The RAOs address the goals for reducing th</w:t>
      </w:r>
      <w:r>
        <w:rPr>
          <w:rFonts w:cs="Times New Roman"/>
        </w:rPr>
        <w:t xml:space="preserve">e risks </w:t>
      </w:r>
      <w:r w:rsidRPr="008F3688">
        <w:rPr>
          <w:rFonts w:cs="Times New Roman"/>
        </w:rPr>
        <w:t xml:space="preserve">to ensure protection of human health, </w:t>
      </w:r>
      <w:r w:rsidR="00F71566" w:rsidRPr="008F3688">
        <w:rPr>
          <w:rFonts w:cs="Times New Roman"/>
        </w:rPr>
        <w:t>safety,</w:t>
      </w:r>
      <w:r w:rsidRPr="008F3688">
        <w:rPr>
          <w:rFonts w:cs="Times New Roman"/>
        </w:rPr>
        <w:t xml:space="preserve"> and the environment (</w:t>
      </w:r>
      <w:r>
        <w:rPr>
          <w:rFonts w:cs="Times New Roman"/>
        </w:rPr>
        <w:t>U.S. Environmental Protection Agency [</w:t>
      </w:r>
      <w:r w:rsidRPr="008F3688">
        <w:rPr>
          <w:rFonts w:cs="Times New Roman"/>
        </w:rPr>
        <w:t>USEPA</w:t>
      </w:r>
      <w:r>
        <w:rPr>
          <w:rFonts w:cs="Times New Roman"/>
        </w:rPr>
        <w:t>]</w:t>
      </w:r>
      <w:r w:rsidRPr="008F3688">
        <w:rPr>
          <w:rFonts w:cs="Times New Roman"/>
        </w:rPr>
        <w:t xml:space="preserve">, </w:t>
      </w:r>
      <w:r w:rsidRPr="009E2242">
        <w:rPr>
          <w:rFonts w:cs="Times New Roman"/>
        </w:rPr>
        <w:t>1992). Ther</w:t>
      </w:r>
      <w:r w:rsidRPr="008F3688">
        <w:rPr>
          <w:rFonts w:cs="Times New Roman"/>
        </w:rPr>
        <w:t>e is no risk due to MC</w:t>
      </w:r>
      <w:r w:rsidRPr="008F3688">
        <w:rPr>
          <w:rFonts w:cs="Times New Roman"/>
        </w:rPr>
        <w:noBreakHyphen/>
        <w:t>related contamination to human health or the environment at</w:t>
      </w:r>
      <w:r>
        <w:rPr>
          <w:rFonts w:cs="Times New Roman"/>
        </w:rPr>
        <w:t xml:space="preserve"> the Conway BGR</w:t>
      </w:r>
      <w:r w:rsidR="000136F3">
        <w:rPr>
          <w:rFonts w:cs="Times New Roman"/>
        </w:rPr>
        <w:t xml:space="preserve"> FUDS</w:t>
      </w:r>
      <w:r w:rsidRPr="008F3688">
        <w:rPr>
          <w:rFonts w:cs="Times New Roman"/>
        </w:rPr>
        <w:t xml:space="preserve">. Therefore, development of the RAOs </w:t>
      </w:r>
      <w:r>
        <w:rPr>
          <w:rFonts w:cs="Times New Roman"/>
        </w:rPr>
        <w:t>address</w:t>
      </w:r>
      <w:r w:rsidR="00917DBC">
        <w:rPr>
          <w:rFonts w:cs="Times New Roman"/>
        </w:rPr>
        <w:t>es</w:t>
      </w:r>
      <w:r>
        <w:rPr>
          <w:rFonts w:cs="Times New Roman"/>
        </w:rPr>
        <w:t xml:space="preserve"> risks associated with</w:t>
      </w:r>
      <w:r w:rsidRPr="008F3688">
        <w:rPr>
          <w:rFonts w:cs="Times New Roman"/>
        </w:rPr>
        <w:t xml:space="preserve"> the presence of DoD military munitions at </w:t>
      </w:r>
      <w:r w:rsidR="00FE551D">
        <w:rPr>
          <w:rFonts w:cs="Times New Roman"/>
        </w:rPr>
        <w:t>MRS-05</w:t>
      </w:r>
      <w:r>
        <w:rPr>
          <w:rFonts w:cs="Times New Roman"/>
        </w:rPr>
        <w:t xml:space="preserve"> and MRS-03</w:t>
      </w:r>
      <w:r w:rsidRPr="008F3688">
        <w:rPr>
          <w:rFonts w:cs="Times New Roman"/>
        </w:rPr>
        <w:t xml:space="preserve">, along with an evaluation of the exposure pathways and potential receptors. The potential receptors </w:t>
      </w:r>
      <w:r>
        <w:rPr>
          <w:rFonts w:cs="Times New Roman"/>
        </w:rPr>
        <w:t xml:space="preserve">at the Conway BGR </w:t>
      </w:r>
      <w:r w:rsidR="000136F3">
        <w:rPr>
          <w:rFonts w:cs="Times New Roman"/>
        </w:rPr>
        <w:t xml:space="preserve">FUDS </w:t>
      </w:r>
      <w:r>
        <w:rPr>
          <w:rFonts w:cs="Times New Roman"/>
        </w:rPr>
        <w:t xml:space="preserve">include </w:t>
      </w:r>
      <w:r>
        <w:t>residents, outdoor workers, construction workers, utility workers, recreational users, and trespassers.</w:t>
      </w:r>
      <w:r w:rsidR="007B3863">
        <w:t xml:space="preserve"> Commercia/industrial,</w:t>
      </w:r>
      <w:r w:rsidRPr="008F3688">
        <w:rPr>
          <w:rFonts w:cs="Times New Roman"/>
        </w:rPr>
        <w:t xml:space="preserve"> </w:t>
      </w:r>
      <w:r w:rsidR="007B3863">
        <w:rPr>
          <w:rFonts w:cs="Times New Roman"/>
        </w:rPr>
        <w:t>residential</w:t>
      </w:r>
      <w:r>
        <w:rPr>
          <w:rFonts w:cs="Times New Roman"/>
        </w:rPr>
        <w:t>, and recreational land uses occur throughout the former Conway BGR</w:t>
      </w:r>
      <w:r w:rsidRPr="008F3688">
        <w:rPr>
          <w:rFonts w:cs="Times New Roman"/>
        </w:rPr>
        <w:t xml:space="preserve">. </w:t>
      </w:r>
    </w:p>
    <w:p w14:paraId="3320CD61" w14:textId="4ABB62E9" w:rsidR="00244338" w:rsidRPr="00D00944" w:rsidRDefault="00B03EB0" w:rsidP="00244338">
      <w:pPr>
        <w:spacing w:after="120" w:line="240" w:lineRule="auto"/>
        <w:jc w:val="both"/>
      </w:pPr>
      <w:r w:rsidRPr="00D00944">
        <w:t xml:space="preserve">Because the typical </w:t>
      </w:r>
      <w:r w:rsidR="00917DBC">
        <w:t xml:space="preserve">receptor </w:t>
      </w:r>
      <w:r w:rsidRPr="00D00944">
        <w:t xml:space="preserve">activities may be intrusive or have related intrusive activities, there is potential for human receptors to interact and be exposed to surface or subsurface MEC. </w:t>
      </w:r>
      <w:r>
        <w:t xml:space="preserve">The maximum anticipated </w:t>
      </w:r>
      <w:r w:rsidR="00D97308">
        <w:lastRenderedPageBreak/>
        <w:t xml:space="preserve">intrusive activity </w:t>
      </w:r>
      <w:r>
        <w:t xml:space="preserve">depth is 25-feet (ft) </w:t>
      </w:r>
      <w:r w:rsidRPr="00CC6011">
        <w:rPr>
          <w:b/>
        </w:rPr>
        <w:t>below ground surface (</w:t>
      </w:r>
      <w:proofErr w:type="spellStart"/>
      <w:r w:rsidRPr="00CC6011">
        <w:rPr>
          <w:b/>
        </w:rPr>
        <w:t>bgs</w:t>
      </w:r>
      <w:proofErr w:type="spellEnd"/>
      <w:r w:rsidRPr="00CC6011">
        <w:rPr>
          <w:b/>
        </w:rPr>
        <w:t>)</w:t>
      </w:r>
      <w:r>
        <w:t xml:space="preserve"> which exceeds the maximum depth of munitions contamination identified at </w:t>
      </w:r>
      <w:r w:rsidR="00FE551D">
        <w:t>MRS-05</w:t>
      </w:r>
      <w:r>
        <w:t xml:space="preserve"> (5-ft </w:t>
      </w:r>
      <w:proofErr w:type="spellStart"/>
      <w:r>
        <w:t>bgs</w:t>
      </w:r>
      <w:proofErr w:type="spellEnd"/>
      <w:r>
        <w:t xml:space="preserve">) and MRS-03 (3.5-ft </w:t>
      </w:r>
      <w:proofErr w:type="spellStart"/>
      <w:r>
        <w:t>bgs</w:t>
      </w:r>
      <w:proofErr w:type="spellEnd"/>
      <w:r>
        <w:t>)</w:t>
      </w:r>
      <w:r w:rsidRPr="00D00944">
        <w:t xml:space="preserve">. </w:t>
      </w:r>
      <w:r w:rsidR="00DB6100">
        <w:t>T</w:t>
      </w:r>
      <w:r w:rsidR="00D97308">
        <w:t xml:space="preserve">he depth of potential exposure </w:t>
      </w:r>
      <w:r w:rsidR="00DB6100">
        <w:t xml:space="preserve">varies for different receptors at the MRS to include: recreational users (such as golfers) is limited to a depth of 12 inches </w:t>
      </w:r>
      <w:proofErr w:type="spellStart"/>
      <w:r w:rsidR="00DB6100">
        <w:t>bgs</w:t>
      </w:r>
      <w:proofErr w:type="spellEnd"/>
      <w:r w:rsidR="00DB6100">
        <w:t xml:space="preserve">; residents are limited to depth of 24 inches </w:t>
      </w:r>
      <w:proofErr w:type="spellStart"/>
      <w:r w:rsidR="00DB6100">
        <w:t>bgs</w:t>
      </w:r>
      <w:proofErr w:type="spellEnd"/>
      <w:r w:rsidR="00DB6100">
        <w:t xml:space="preserve">; and construction/utility workers would be limited to a depth of </w:t>
      </w:r>
      <w:r w:rsidR="00D97308">
        <w:t>MEC present in each MRS</w:t>
      </w:r>
      <w:r w:rsidR="00DB6100">
        <w:t xml:space="preserve"> (which is more shallow than possible intrusive activities – 25 </w:t>
      </w:r>
      <w:proofErr w:type="spellStart"/>
      <w:r w:rsidR="00DB6100">
        <w:t>bgs</w:t>
      </w:r>
      <w:proofErr w:type="spellEnd"/>
      <w:r w:rsidR="00DB6100">
        <w:t>)</w:t>
      </w:r>
      <w:r w:rsidR="00D97308">
        <w:t xml:space="preserve">. </w:t>
      </w:r>
      <w:r w:rsidRPr="00D00944">
        <w:t>Based on the results of the RI and previous investigations, DoD</w:t>
      </w:r>
      <w:bookmarkStart w:id="36" w:name="_Toc278293218"/>
      <w:bookmarkEnd w:id="36"/>
      <w:r w:rsidR="00FC631D">
        <w:t xml:space="preserve"> </w:t>
      </w:r>
      <w:r w:rsidR="00244338" w:rsidRPr="00D00944">
        <w:t xml:space="preserve">military munitions (confirmed as MEC) are not expected to be found </w:t>
      </w:r>
      <w:r w:rsidR="00244338">
        <w:t>below these depths</w:t>
      </w:r>
      <w:r w:rsidR="00244338" w:rsidRPr="00D00944">
        <w:t>. The RAOs for each MRS var</w:t>
      </w:r>
      <w:r w:rsidR="003C43FA">
        <w:t>y</w:t>
      </w:r>
      <w:r w:rsidR="00244338" w:rsidRPr="00D00944">
        <w:t xml:space="preserve"> and are presented in Table 1. </w:t>
      </w:r>
    </w:p>
    <w:p w14:paraId="1BE50EA3" w14:textId="77777777" w:rsidR="00244338" w:rsidRDefault="00244338" w:rsidP="00244338">
      <w:pPr>
        <w:spacing w:after="120" w:line="240" w:lineRule="auto"/>
        <w:jc w:val="both"/>
      </w:pPr>
      <w:r w:rsidRPr="003868AC">
        <w:t>No regulatory guidelines have been promulgated specifying an acceptable risk level associated with MEC contamination. In lieu of such guidelines, the acceptable risk level is defined herein as achieving any one of the acceptable end-states described below.</w:t>
      </w:r>
    </w:p>
    <w:p w14:paraId="63F5DCC1" w14:textId="48110BD6" w:rsidR="007E5380" w:rsidRDefault="007E5380" w:rsidP="00244338">
      <w:pPr>
        <w:spacing w:after="120" w:line="240" w:lineRule="auto"/>
        <w:jc w:val="both"/>
      </w:pPr>
      <w:r w:rsidRPr="003868AC">
        <w:t xml:space="preserve">Each is developed for the protection of human health and the environment at </w:t>
      </w:r>
      <w:r w:rsidR="000136F3">
        <w:t>the</w:t>
      </w:r>
      <w:r w:rsidRPr="003868AC">
        <w:t xml:space="preserve"> </w:t>
      </w:r>
      <w:r>
        <w:t>Conway BGR</w:t>
      </w:r>
      <w:r w:rsidRPr="003868AC">
        <w:t xml:space="preserve"> </w:t>
      </w:r>
      <w:r w:rsidR="000136F3">
        <w:t xml:space="preserve">FUDS </w:t>
      </w:r>
      <w:r w:rsidRPr="003868AC">
        <w:t>and is based on the current Conceptual Site Model (CSM), which depicts the relationship between potential site hazards, pathways for receptors to encounter hazards, and potential current and future human and</w:t>
      </w:r>
      <w:r w:rsidRPr="00917DBC">
        <w:t xml:space="preserve"> </w:t>
      </w:r>
      <w:r w:rsidRPr="003868AC">
        <w:t>ecological receptors. The acceptable end states correspond to the intent of the RAO</w:t>
      </w:r>
      <w:r>
        <w:t>s</w:t>
      </w:r>
      <w:r w:rsidRPr="003868AC">
        <w:t xml:space="preserve"> (presented in Table 1): </w:t>
      </w:r>
      <w:r>
        <w:t xml:space="preserve">to reduce exposure of human receptors to surface and subsurface MEC to depths shown for applicable munitions listed in </w:t>
      </w:r>
      <w:r w:rsidRPr="003868AC">
        <w:t xml:space="preserve">Table </w:t>
      </w:r>
      <w:r>
        <w:t>2</w:t>
      </w:r>
      <w:r w:rsidRPr="003868AC">
        <w:t xml:space="preserve">. </w:t>
      </w:r>
      <w:r>
        <w:t xml:space="preserve">Five-year reviews would be conducted to evaluate the effectiveness of LUCs </w:t>
      </w:r>
      <w:r w:rsidRPr="003868AC">
        <w:t xml:space="preserve">at </w:t>
      </w:r>
      <w:r w:rsidR="007B3863">
        <w:t xml:space="preserve">MRS where UU/UE is not </w:t>
      </w:r>
      <w:r w:rsidR="00F71566">
        <w:t>achieved</w:t>
      </w:r>
      <w:r>
        <w:t xml:space="preserve">. </w:t>
      </w:r>
      <w:r w:rsidRPr="003868AC">
        <w:t>During the development of this Proposed Plan, each alternative has been evaluated against the end states to determine if it meets the proposed RAOs.</w:t>
      </w:r>
    </w:p>
    <w:p w14:paraId="384AAB3E" w14:textId="77777777" w:rsidR="007B3863" w:rsidRPr="00D87503" w:rsidRDefault="009356D9" w:rsidP="007B3863">
      <w:pPr>
        <w:numPr>
          <w:ilvl w:val="0"/>
          <w:numId w:val="27"/>
        </w:numPr>
        <w:tabs>
          <w:tab w:val="left" w:pos="360"/>
        </w:tabs>
        <w:spacing w:after="120" w:line="240" w:lineRule="auto"/>
        <w:ind w:left="360"/>
        <w:jc w:val="both"/>
      </w:pPr>
      <w:r w:rsidRPr="00D87503">
        <w:t xml:space="preserve">Acceptable </w:t>
      </w:r>
      <w:r w:rsidR="00960CC6" w:rsidRPr="00D87503">
        <w:t>E</w:t>
      </w:r>
      <w:r w:rsidRPr="00D87503">
        <w:t xml:space="preserve">nd </w:t>
      </w:r>
      <w:r w:rsidR="00960CC6" w:rsidRPr="00D87503">
        <w:t>S</w:t>
      </w:r>
      <w:r w:rsidRPr="00D87503">
        <w:t xml:space="preserve">tate #1: If a physical search for </w:t>
      </w:r>
      <w:r w:rsidR="001A75D0" w:rsidRPr="00D87503">
        <w:t>MEC</w:t>
      </w:r>
      <w:r w:rsidRPr="00D87503">
        <w:t xml:space="preserve"> is performed over 100</w:t>
      </w:r>
      <w:r w:rsidR="00466B81" w:rsidRPr="00D87503">
        <w:t xml:space="preserve"> </w:t>
      </w:r>
      <w:r w:rsidR="00466B81" w:rsidRPr="00D87503">
        <w:t xml:space="preserve">percent </w:t>
      </w:r>
      <w:r w:rsidRPr="00D87503">
        <w:t>of the MEC</w:t>
      </w:r>
      <w:r w:rsidR="00AE256B" w:rsidRPr="00D87503">
        <w:t>-</w:t>
      </w:r>
      <w:r w:rsidRPr="00D87503">
        <w:t xml:space="preserve">Contaminated Area and the vertical </w:t>
      </w:r>
      <w:r w:rsidR="00A33F23" w:rsidRPr="00D87503">
        <w:t>extent</w:t>
      </w:r>
      <w:r w:rsidRPr="00D87503">
        <w:t xml:space="preserve"> (see Note below) for all recovered </w:t>
      </w:r>
      <w:r w:rsidR="001A75D0" w:rsidRPr="00D87503">
        <w:t>MEC</w:t>
      </w:r>
      <w:r w:rsidRPr="00D87503">
        <w:t xml:space="preserve"> is within the reliable detection depth ranges for each specific </w:t>
      </w:r>
      <w:r w:rsidR="00335E31" w:rsidRPr="00D87503">
        <w:t>munition</w:t>
      </w:r>
      <w:r w:rsidRPr="00D87503">
        <w:t xml:space="preserve"> type (</w:t>
      </w:r>
      <w:r w:rsidR="005567D7" w:rsidRPr="00D87503">
        <w:t xml:space="preserve">Table </w:t>
      </w:r>
      <w:r w:rsidR="00566ECA">
        <w:t>3</w:t>
      </w:r>
      <w:r w:rsidRPr="00D87503">
        <w:t xml:space="preserve">), </w:t>
      </w:r>
      <w:r w:rsidR="007015B8" w:rsidRPr="00D87503">
        <w:t>then the</w:t>
      </w:r>
      <w:r w:rsidRPr="00D87503">
        <w:t xml:space="preserve"> </w:t>
      </w:r>
      <w:r w:rsidR="007B3863" w:rsidRPr="00D87503">
        <w:t>likelihood of a potential MEC encounter is negligible. Based on the post-</w:t>
      </w:r>
      <w:r w:rsidR="007B3863">
        <w:t>remedial action</w:t>
      </w:r>
      <w:r w:rsidR="007B3863" w:rsidRPr="00D87503">
        <w:t xml:space="preserve"> data analysis, this end state may achieve UU/UE.</w:t>
      </w:r>
    </w:p>
    <w:p w14:paraId="23983CD9" w14:textId="77777777" w:rsidR="007B3863" w:rsidRPr="00D87503" w:rsidRDefault="007B3863" w:rsidP="007B3863">
      <w:pPr>
        <w:numPr>
          <w:ilvl w:val="0"/>
          <w:numId w:val="27"/>
        </w:numPr>
        <w:tabs>
          <w:tab w:val="left" w:pos="360"/>
        </w:tabs>
        <w:spacing w:after="120" w:line="240" w:lineRule="auto"/>
        <w:ind w:left="360"/>
        <w:jc w:val="both"/>
      </w:pPr>
      <w:r w:rsidRPr="00D87503">
        <w:t xml:space="preserve">Acceptable End State #2: If a physical search for MEC is performed over all accessible areas with the same vertical findings as #1, but the horizontal MEC distribution indicates MEC may exist under inaccessible areas (e.g., [1] where existing slope / terrain make portions of the site inaccessible to remedial action field personnel, and/or [2] where dense vegetation is impenetrable to field personnel and equipment, then </w:t>
      </w:r>
      <w:r>
        <w:t>LUCs to modify site user behavior would be</w:t>
      </w:r>
      <w:r w:rsidRPr="00D87503">
        <w:t xml:space="preserve"> required to achieve a low likelihood a user would be seriously injured during a potential MEC encounter.</w:t>
      </w:r>
      <w:r>
        <w:t xml:space="preserve">  If instrument access limitations result in coverage gaps in DGM coverage that must be filled with analog instruments, then post-remedial action data analysis will be used in these areas to determine if LUCs are required in these areas to achieve an acceptable end state.  </w:t>
      </w:r>
    </w:p>
    <w:p w14:paraId="226303B6" w14:textId="77777777" w:rsidR="007B3863" w:rsidRPr="00D87503" w:rsidRDefault="007B3863" w:rsidP="007B3863">
      <w:pPr>
        <w:numPr>
          <w:ilvl w:val="0"/>
          <w:numId w:val="27"/>
        </w:numPr>
        <w:spacing w:after="120" w:line="240" w:lineRule="auto"/>
        <w:ind w:left="288" w:hanging="288"/>
        <w:jc w:val="both"/>
      </w:pPr>
      <w:r w:rsidRPr="00D87503">
        <w:t xml:space="preserve">Acceptable End State #3: If a physical search is performed but the vertical extent for one or more recovered MEC extends deeper than the reliable detection depth ranges for that specific munition type (Table </w:t>
      </w:r>
      <w:r>
        <w:t>3</w:t>
      </w:r>
      <w:r w:rsidRPr="00D87503">
        <w:t xml:space="preserve">), then </w:t>
      </w:r>
      <w:r>
        <w:t>LUCs would be necessary to modify site user behavior</w:t>
      </w:r>
      <w:r w:rsidRPr="00D87503">
        <w:t xml:space="preserve"> to achieve a low likelihood a user would be seriously injured during a potential MEC encounter.</w:t>
      </w:r>
      <w:r>
        <w:t xml:space="preserve">  Potential for vertical extent of MEC to be deeper than the reliable detection depth will be determined by MEC or MD being found near or deeper than the limit of the reliable detection depth and blind seeding will be </w:t>
      </w:r>
      <w:r>
        <w:lastRenderedPageBreak/>
        <w:t xml:space="preserve">used during the removal to verify the reliable detection depth at the site.  </w:t>
      </w:r>
    </w:p>
    <w:p w14:paraId="6004A02B" w14:textId="7DC03222" w:rsidR="000F2C65" w:rsidRPr="00613009" w:rsidRDefault="000F2C65" w:rsidP="000F2C65">
      <w:pPr>
        <w:spacing w:after="120" w:line="240" w:lineRule="auto"/>
        <w:jc w:val="both"/>
      </w:pPr>
    </w:p>
    <w:p w14:paraId="5C548DFB" w14:textId="6011A5F3" w:rsidR="000F2C65" w:rsidRDefault="000F2C65" w:rsidP="00B92CC5">
      <w:pPr>
        <w:tabs>
          <w:tab w:val="left" w:pos="360"/>
        </w:tabs>
        <w:spacing w:after="120" w:line="240" w:lineRule="auto"/>
        <w:jc w:val="both"/>
        <w:sectPr w:rsidR="000F2C65" w:rsidSect="00B81987">
          <w:footerReference w:type="default" r:id="rId24"/>
          <w:pgSz w:w="12240" w:h="15840"/>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num="2" w:space="432"/>
          <w:docGrid w:linePitch="360"/>
        </w:sectPr>
      </w:pPr>
    </w:p>
    <w:p w14:paraId="742BBD7F" w14:textId="77777777" w:rsidR="00DF4B97" w:rsidRDefault="00DF4B97" w:rsidP="00B92CC5">
      <w:pPr>
        <w:pStyle w:val="Table"/>
        <w:spacing w:after="0"/>
        <w:ind w:left="450"/>
      </w:pPr>
      <w:bookmarkStart w:id="37" w:name="_Toc97541661"/>
      <w:r w:rsidRPr="00E67065">
        <w:lastRenderedPageBreak/>
        <w:t xml:space="preserve">Table </w:t>
      </w:r>
      <w:r>
        <w:t>3</w:t>
      </w:r>
      <w:r w:rsidRPr="00E67065">
        <w:t>.</w:t>
      </w:r>
      <w:bookmarkEnd w:id="37"/>
      <w:r w:rsidRPr="00E67065">
        <w:t xml:space="preserve"> </w:t>
      </w:r>
    </w:p>
    <w:p w14:paraId="4D11A4AD" w14:textId="71B4FEE0" w:rsidR="00DF4B97" w:rsidRDefault="00DF4B97" w:rsidP="00B92CC5">
      <w:pPr>
        <w:pStyle w:val="Table"/>
        <w:spacing w:after="0"/>
        <w:ind w:left="450"/>
      </w:pPr>
      <w:bookmarkStart w:id="38" w:name="_Toc97541662"/>
      <w:r>
        <w:t>Depth of Detection Table</w:t>
      </w:r>
      <w:bookmarkEnd w:id="38"/>
    </w:p>
    <w:p w14:paraId="38E75E49" w14:textId="77777777" w:rsidR="00DF4B97" w:rsidRPr="00E67065" w:rsidRDefault="00DF4B97" w:rsidP="00B92CC5">
      <w:pPr>
        <w:pStyle w:val="Table"/>
        <w:spacing w:after="0"/>
        <w:ind w:left="450"/>
      </w:pPr>
      <w:bookmarkStart w:id="39" w:name="_Toc97541663"/>
      <w:r>
        <w:t>Munitions Items Identified in Each MRS</w:t>
      </w:r>
      <w:bookmarkEnd w:id="39"/>
    </w:p>
    <w:tbl>
      <w:tblPr>
        <w:tblStyle w:val="TableGrid"/>
        <w:tblW w:w="10525" w:type="dxa"/>
        <w:jc w:val="center"/>
        <w:tblLayout w:type="fixed"/>
        <w:tblLook w:val="04A0" w:firstRow="1" w:lastRow="0" w:firstColumn="1" w:lastColumn="0" w:noHBand="0" w:noVBand="1"/>
      </w:tblPr>
      <w:tblGrid>
        <w:gridCol w:w="4135"/>
        <w:gridCol w:w="953"/>
        <w:gridCol w:w="990"/>
        <w:gridCol w:w="2107"/>
        <w:gridCol w:w="2340"/>
      </w:tblGrid>
      <w:tr w:rsidR="0047285A" w:rsidRPr="004B46AB" w14:paraId="54AA6368" w14:textId="615C3602" w:rsidTr="001570E3">
        <w:trPr>
          <w:trHeight w:val="300"/>
          <w:jc w:val="center"/>
        </w:trPr>
        <w:tc>
          <w:tcPr>
            <w:tcW w:w="4135" w:type="dxa"/>
            <w:vMerge w:val="restart"/>
            <w:shd w:val="clear" w:color="auto" w:fill="D9D9D9" w:themeFill="background1" w:themeFillShade="D9"/>
            <w:noWrap/>
            <w:vAlign w:val="center"/>
            <w:hideMark/>
          </w:tcPr>
          <w:p w14:paraId="1F18DD67" w14:textId="77777777" w:rsidR="0047285A" w:rsidRPr="004B46AB" w:rsidRDefault="0047285A" w:rsidP="00966D21">
            <w:pPr>
              <w:jc w:val="center"/>
              <w:rPr>
                <w:b/>
                <w:bCs/>
                <w:sz w:val="20"/>
                <w:szCs w:val="20"/>
              </w:rPr>
            </w:pPr>
            <w:r w:rsidRPr="004B46AB">
              <w:rPr>
                <w:b/>
                <w:bCs/>
                <w:sz w:val="20"/>
                <w:szCs w:val="20"/>
              </w:rPr>
              <w:t>Munition Item</w:t>
            </w:r>
          </w:p>
        </w:tc>
        <w:tc>
          <w:tcPr>
            <w:tcW w:w="953" w:type="dxa"/>
            <w:vMerge w:val="restart"/>
            <w:shd w:val="clear" w:color="auto" w:fill="D9D9D9" w:themeFill="background1" w:themeFillShade="D9"/>
            <w:noWrap/>
            <w:vAlign w:val="center"/>
            <w:hideMark/>
          </w:tcPr>
          <w:p w14:paraId="17F28BD1" w14:textId="77777777" w:rsidR="0047285A" w:rsidRPr="004B46AB" w:rsidRDefault="0047285A" w:rsidP="00966D21">
            <w:pPr>
              <w:jc w:val="center"/>
              <w:rPr>
                <w:b/>
                <w:bCs/>
                <w:sz w:val="20"/>
                <w:szCs w:val="20"/>
              </w:rPr>
            </w:pPr>
            <w:r>
              <w:rPr>
                <w:b/>
                <w:bCs/>
                <w:sz w:val="20"/>
                <w:szCs w:val="20"/>
              </w:rPr>
              <w:t>MRS-</w:t>
            </w:r>
            <w:r w:rsidRPr="004B46AB">
              <w:rPr>
                <w:b/>
                <w:bCs/>
                <w:sz w:val="20"/>
                <w:szCs w:val="20"/>
              </w:rPr>
              <w:t>0</w:t>
            </w:r>
            <w:r>
              <w:rPr>
                <w:b/>
                <w:bCs/>
                <w:sz w:val="20"/>
                <w:szCs w:val="20"/>
              </w:rPr>
              <w:t>5</w:t>
            </w:r>
          </w:p>
        </w:tc>
        <w:tc>
          <w:tcPr>
            <w:tcW w:w="990" w:type="dxa"/>
            <w:vMerge w:val="restart"/>
            <w:shd w:val="clear" w:color="auto" w:fill="D9D9D9" w:themeFill="background1" w:themeFillShade="D9"/>
            <w:noWrap/>
            <w:vAlign w:val="center"/>
            <w:hideMark/>
          </w:tcPr>
          <w:p w14:paraId="16DA8A1A" w14:textId="77777777" w:rsidR="0047285A" w:rsidRPr="004B46AB" w:rsidRDefault="0047285A" w:rsidP="00966D21">
            <w:pPr>
              <w:jc w:val="center"/>
              <w:rPr>
                <w:b/>
                <w:bCs/>
                <w:sz w:val="20"/>
                <w:szCs w:val="20"/>
              </w:rPr>
            </w:pPr>
            <w:r w:rsidRPr="004B46AB">
              <w:rPr>
                <w:b/>
                <w:bCs/>
                <w:sz w:val="20"/>
                <w:szCs w:val="20"/>
              </w:rPr>
              <w:t>MRS</w:t>
            </w:r>
            <w:r>
              <w:rPr>
                <w:b/>
                <w:bCs/>
                <w:sz w:val="20"/>
                <w:szCs w:val="20"/>
              </w:rPr>
              <w:t>-</w:t>
            </w:r>
            <w:r w:rsidRPr="004B46AB">
              <w:rPr>
                <w:b/>
                <w:bCs/>
                <w:sz w:val="20"/>
                <w:szCs w:val="20"/>
              </w:rPr>
              <w:t>03</w:t>
            </w:r>
          </w:p>
        </w:tc>
        <w:tc>
          <w:tcPr>
            <w:tcW w:w="2107" w:type="dxa"/>
            <w:shd w:val="clear" w:color="auto" w:fill="D9D9D9" w:themeFill="background1" w:themeFillShade="D9"/>
          </w:tcPr>
          <w:p w14:paraId="04D75A28" w14:textId="0F22118B" w:rsidR="0047285A" w:rsidRPr="004B46AB" w:rsidRDefault="0047285A" w:rsidP="00966D21">
            <w:pPr>
              <w:jc w:val="center"/>
              <w:rPr>
                <w:b/>
                <w:bCs/>
                <w:sz w:val="20"/>
                <w:szCs w:val="20"/>
              </w:rPr>
            </w:pPr>
            <w:r w:rsidRPr="00ED31D2">
              <w:rPr>
                <w:b/>
                <w:bCs/>
                <w:sz w:val="20"/>
                <w:szCs w:val="20"/>
                <w:vertAlign w:val="superscript"/>
              </w:rPr>
              <w:t>1</w:t>
            </w:r>
            <w:r w:rsidR="00ED31D2">
              <w:rPr>
                <w:b/>
                <w:bCs/>
                <w:sz w:val="20"/>
                <w:szCs w:val="20"/>
              </w:rPr>
              <w:t xml:space="preserve">DGM </w:t>
            </w:r>
            <w:r w:rsidRPr="00ED31D2">
              <w:rPr>
                <w:b/>
                <w:bCs/>
                <w:sz w:val="20"/>
                <w:szCs w:val="20"/>
              </w:rPr>
              <w:t>11x</w:t>
            </w:r>
            <w:r w:rsidRPr="00411D0F">
              <w:rPr>
                <w:b/>
                <w:bCs/>
                <w:sz w:val="20"/>
                <w:szCs w:val="20"/>
              </w:rPr>
              <w:t xml:space="preserve"> Detection </w:t>
            </w:r>
            <w:r>
              <w:rPr>
                <w:b/>
                <w:bCs/>
                <w:sz w:val="20"/>
                <w:szCs w:val="20"/>
              </w:rPr>
              <w:br/>
            </w:r>
            <w:r w:rsidRPr="00411D0F">
              <w:rPr>
                <w:b/>
                <w:bCs/>
                <w:sz w:val="20"/>
                <w:szCs w:val="20"/>
              </w:rPr>
              <w:t>Depth</w:t>
            </w:r>
            <w:r>
              <w:rPr>
                <w:b/>
                <w:bCs/>
                <w:sz w:val="20"/>
                <w:szCs w:val="20"/>
              </w:rPr>
              <w:t xml:space="preserve"> (ft)</w:t>
            </w:r>
          </w:p>
        </w:tc>
        <w:tc>
          <w:tcPr>
            <w:tcW w:w="2340" w:type="dxa"/>
            <w:shd w:val="clear" w:color="auto" w:fill="D9D9D9" w:themeFill="background1" w:themeFillShade="D9"/>
          </w:tcPr>
          <w:p w14:paraId="2990D6DA" w14:textId="5A81EA7B" w:rsidR="0047285A" w:rsidRPr="00411D0F" w:rsidRDefault="0047285A" w:rsidP="00966D21">
            <w:pPr>
              <w:jc w:val="center"/>
              <w:rPr>
                <w:b/>
                <w:bCs/>
                <w:sz w:val="20"/>
                <w:szCs w:val="20"/>
              </w:rPr>
            </w:pPr>
            <w:r w:rsidRPr="001570E3">
              <w:rPr>
                <w:b/>
                <w:bCs/>
                <w:sz w:val="20"/>
                <w:szCs w:val="20"/>
                <w:vertAlign w:val="superscript"/>
              </w:rPr>
              <w:t>2</w:t>
            </w:r>
            <w:r>
              <w:rPr>
                <w:b/>
                <w:bCs/>
                <w:sz w:val="20"/>
                <w:szCs w:val="20"/>
              </w:rPr>
              <w:t>AGC Sensor Estimated Detection Depth (ft)</w:t>
            </w:r>
          </w:p>
        </w:tc>
      </w:tr>
      <w:tr w:rsidR="0047285A" w:rsidRPr="004B46AB" w14:paraId="31602B4D" w14:textId="348F20CB" w:rsidTr="001570E3">
        <w:trPr>
          <w:trHeight w:val="315"/>
          <w:jc w:val="center"/>
        </w:trPr>
        <w:tc>
          <w:tcPr>
            <w:tcW w:w="4135" w:type="dxa"/>
            <w:vMerge/>
            <w:shd w:val="clear" w:color="auto" w:fill="D9D9D9" w:themeFill="background1" w:themeFillShade="D9"/>
            <w:vAlign w:val="center"/>
            <w:hideMark/>
          </w:tcPr>
          <w:p w14:paraId="27B4736F" w14:textId="77777777" w:rsidR="0047285A" w:rsidRPr="004B46AB" w:rsidRDefault="0047285A" w:rsidP="00966D21">
            <w:pPr>
              <w:jc w:val="center"/>
              <w:rPr>
                <w:b/>
                <w:bCs/>
                <w:sz w:val="20"/>
                <w:szCs w:val="20"/>
              </w:rPr>
            </w:pPr>
          </w:p>
        </w:tc>
        <w:tc>
          <w:tcPr>
            <w:tcW w:w="953" w:type="dxa"/>
            <w:vMerge/>
            <w:shd w:val="clear" w:color="auto" w:fill="D9D9D9" w:themeFill="background1" w:themeFillShade="D9"/>
            <w:noWrap/>
            <w:vAlign w:val="center"/>
            <w:hideMark/>
          </w:tcPr>
          <w:p w14:paraId="50BD3D51" w14:textId="77777777" w:rsidR="0047285A" w:rsidRPr="004B46AB" w:rsidRDefault="0047285A" w:rsidP="00966D21">
            <w:pPr>
              <w:jc w:val="center"/>
              <w:rPr>
                <w:b/>
                <w:bCs/>
                <w:sz w:val="20"/>
                <w:szCs w:val="20"/>
              </w:rPr>
            </w:pPr>
          </w:p>
        </w:tc>
        <w:tc>
          <w:tcPr>
            <w:tcW w:w="990" w:type="dxa"/>
            <w:vMerge/>
            <w:shd w:val="clear" w:color="auto" w:fill="D9D9D9" w:themeFill="background1" w:themeFillShade="D9"/>
            <w:noWrap/>
            <w:vAlign w:val="center"/>
            <w:hideMark/>
          </w:tcPr>
          <w:p w14:paraId="49E60761" w14:textId="77777777" w:rsidR="0047285A" w:rsidRPr="004B46AB" w:rsidRDefault="0047285A" w:rsidP="00966D21">
            <w:pPr>
              <w:jc w:val="center"/>
              <w:rPr>
                <w:b/>
                <w:bCs/>
                <w:sz w:val="20"/>
                <w:szCs w:val="20"/>
              </w:rPr>
            </w:pPr>
          </w:p>
        </w:tc>
        <w:tc>
          <w:tcPr>
            <w:tcW w:w="2107" w:type="dxa"/>
            <w:shd w:val="clear" w:color="auto" w:fill="D9D9D9" w:themeFill="background1" w:themeFillShade="D9"/>
          </w:tcPr>
          <w:p w14:paraId="5B49982F" w14:textId="77777777" w:rsidR="0047285A" w:rsidRPr="004B46AB" w:rsidRDefault="0047285A" w:rsidP="00966D21">
            <w:pPr>
              <w:jc w:val="center"/>
              <w:rPr>
                <w:b/>
                <w:bCs/>
                <w:sz w:val="20"/>
                <w:szCs w:val="20"/>
              </w:rPr>
            </w:pPr>
            <w:r w:rsidRPr="00411D0F">
              <w:rPr>
                <w:b/>
                <w:bCs/>
                <w:sz w:val="20"/>
                <w:szCs w:val="20"/>
              </w:rPr>
              <w:t>TDEM</w:t>
            </w:r>
            <w:r>
              <w:rPr>
                <w:b/>
                <w:bCs/>
                <w:sz w:val="20"/>
                <w:szCs w:val="20"/>
              </w:rPr>
              <w:br/>
            </w:r>
            <w:r w:rsidRPr="00411D0F">
              <w:rPr>
                <w:b/>
                <w:bCs/>
                <w:sz w:val="20"/>
                <w:szCs w:val="20"/>
              </w:rPr>
              <w:t xml:space="preserve"> (EM61-MK2)</w:t>
            </w:r>
          </w:p>
        </w:tc>
        <w:tc>
          <w:tcPr>
            <w:tcW w:w="2340" w:type="dxa"/>
            <w:shd w:val="clear" w:color="auto" w:fill="D9D9D9" w:themeFill="background1" w:themeFillShade="D9"/>
          </w:tcPr>
          <w:p w14:paraId="71E9DD0A" w14:textId="0B3DBCD5" w:rsidR="0047285A" w:rsidRPr="00411D0F" w:rsidRDefault="0047285A" w:rsidP="00966D21">
            <w:pPr>
              <w:jc w:val="center"/>
              <w:rPr>
                <w:b/>
                <w:bCs/>
                <w:sz w:val="20"/>
                <w:szCs w:val="20"/>
              </w:rPr>
            </w:pPr>
            <w:proofErr w:type="spellStart"/>
            <w:r>
              <w:rPr>
                <w:b/>
                <w:bCs/>
                <w:sz w:val="20"/>
                <w:szCs w:val="20"/>
              </w:rPr>
              <w:t>UltraTEM</w:t>
            </w:r>
            <w:proofErr w:type="spellEnd"/>
            <w:r>
              <w:rPr>
                <w:b/>
                <w:bCs/>
                <w:sz w:val="20"/>
                <w:szCs w:val="20"/>
              </w:rPr>
              <w:t xml:space="preserve"> Screener</w:t>
            </w:r>
          </w:p>
        </w:tc>
      </w:tr>
      <w:tr w:rsidR="0047285A" w:rsidRPr="004B46AB" w14:paraId="3CE8BCC6" w14:textId="33D1CBE9" w:rsidTr="001570E3">
        <w:trPr>
          <w:trHeight w:val="144"/>
          <w:jc w:val="center"/>
        </w:trPr>
        <w:tc>
          <w:tcPr>
            <w:tcW w:w="4135" w:type="dxa"/>
            <w:noWrap/>
            <w:vAlign w:val="center"/>
          </w:tcPr>
          <w:p w14:paraId="5169F5D9" w14:textId="77777777" w:rsidR="0047285A" w:rsidRPr="00584660" w:rsidRDefault="0047285A" w:rsidP="00966D21">
            <w:pPr>
              <w:rPr>
                <w:sz w:val="18"/>
                <w:szCs w:val="20"/>
              </w:rPr>
            </w:pPr>
            <w:r w:rsidRPr="00584660">
              <w:rPr>
                <w:sz w:val="18"/>
                <w:szCs w:val="20"/>
              </w:rPr>
              <w:t>100-lb M38A2 Practice bomb</w:t>
            </w:r>
          </w:p>
        </w:tc>
        <w:tc>
          <w:tcPr>
            <w:tcW w:w="953" w:type="dxa"/>
            <w:noWrap/>
            <w:vAlign w:val="center"/>
          </w:tcPr>
          <w:p w14:paraId="69096D9B" w14:textId="77777777" w:rsidR="0047285A" w:rsidRPr="00584660" w:rsidRDefault="0047285A" w:rsidP="00966D21">
            <w:pPr>
              <w:jc w:val="center"/>
              <w:rPr>
                <w:b/>
                <w:sz w:val="18"/>
                <w:szCs w:val="20"/>
              </w:rPr>
            </w:pPr>
            <w:r w:rsidRPr="00584660">
              <w:rPr>
                <w:b/>
                <w:sz w:val="18"/>
                <w:szCs w:val="20"/>
              </w:rPr>
              <w:t>X</w:t>
            </w:r>
          </w:p>
        </w:tc>
        <w:tc>
          <w:tcPr>
            <w:tcW w:w="990" w:type="dxa"/>
            <w:noWrap/>
            <w:vAlign w:val="center"/>
          </w:tcPr>
          <w:p w14:paraId="164F9696" w14:textId="77777777" w:rsidR="0047285A" w:rsidRPr="00584660" w:rsidRDefault="0047285A" w:rsidP="00966D21">
            <w:pPr>
              <w:jc w:val="center"/>
              <w:rPr>
                <w:b/>
                <w:sz w:val="18"/>
                <w:szCs w:val="20"/>
              </w:rPr>
            </w:pPr>
            <w:r w:rsidRPr="00584660">
              <w:rPr>
                <w:b/>
                <w:sz w:val="18"/>
                <w:szCs w:val="20"/>
              </w:rPr>
              <w:t>X</w:t>
            </w:r>
          </w:p>
        </w:tc>
        <w:tc>
          <w:tcPr>
            <w:tcW w:w="2107" w:type="dxa"/>
            <w:vAlign w:val="center"/>
          </w:tcPr>
          <w:p w14:paraId="4A8073D6" w14:textId="4493940E" w:rsidR="0047285A" w:rsidRPr="00584660" w:rsidRDefault="0047285A" w:rsidP="00966D21">
            <w:pPr>
              <w:jc w:val="center"/>
              <w:rPr>
                <w:sz w:val="18"/>
                <w:szCs w:val="20"/>
              </w:rPr>
            </w:pPr>
            <w:r w:rsidRPr="00584660">
              <w:rPr>
                <w:sz w:val="18"/>
                <w:szCs w:val="20"/>
              </w:rPr>
              <w:t>N/A</w:t>
            </w:r>
            <w:r w:rsidRPr="001570E3">
              <w:rPr>
                <w:sz w:val="18"/>
                <w:szCs w:val="20"/>
                <w:vertAlign w:val="superscript"/>
              </w:rPr>
              <w:t>3</w:t>
            </w:r>
          </w:p>
        </w:tc>
        <w:tc>
          <w:tcPr>
            <w:tcW w:w="2340" w:type="dxa"/>
          </w:tcPr>
          <w:p w14:paraId="1288661D" w14:textId="3B07D598" w:rsidR="0047285A" w:rsidRPr="00584660" w:rsidRDefault="0047285A" w:rsidP="00966D21">
            <w:pPr>
              <w:jc w:val="center"/>
              <w:rPr>
                <w:sz w:val="18"/>
                <w:szCs w:val="20"/>
              </w:rPr>
            </w:pPr>
            <w:r>
              <w:rPr>
                <w:sz w:val="18"/>
                <w:szCs w:val="20"/>
              </w:rPr>
              <w:t>5.5</w:t>
            </w:r>
          </w:p>
        </w:tc>
      </w:tr>
      <w:tr w:rsidR="0047285A" w:rsidRPr="004B46AB" w14:paraId="2537E0A3" w14:textId="15C2306B" w:rsidTr="001570E3">
        <w:trPr>
          <w:trHeight w:val="144"/>
          <w:jc w:val="center"/>
        </w:trPr>
        <w:tc>
          <w:tcPr>
            <w:tcW w:w="4135" w:type="dxa"/>
            <w:noWrap/>
            <w:vAlign w:val="center"/>
          </w:tcPr>
          <w:p w14:paraId="479EBE36" w14:textId="77777777" w:rsidR="0047285A" w:rsidRPr="00584660" w:rsidRDefault="0047285A" w:rsidP="00966D21">
            <w:pPr>
              <w:rPr>
                <w:sz w:val="18"/>
                <w:szCs w:val="20"/>
              </w:rPr>
            </w:pPr>
            <w:r w:rsidRPr="00584660">
              <w:rPr>
                <w:sz w:val="18"/>
                <w:szCs w:val="20"/>
              </w:rPr>
              <w:t>20-lb M41 Fragmentation Bomb</w:t>
            </w:r>
          </w:p>
        </w:tc>
        <w:tc>
          <w:tcPr>
            <w:tcW w:w="953" w:type="dxa"/>
            <w:noWrap/>
            <w:vAlign w:val="center"/>
          </w:tcPr>
          <w:p w14:paraId="2FF405FE" w14:textId="77777777" w:rsidR="0047285A" w:rsidRPr="00584660" w:rsidRDefault="0047285A" w:rsidP="00966D21">
            <w:pPr>
              <w:jc w:val="center"/>
              <w:rPr>
                <w:b/>
                <w:sz w:val="18"/>
                <w:szCs w:val="20"/>
              </w:rPr>
            </w:pPr>
            <w:r w:rsidRPr="00584660">
              <w:rPr>
                <w:b/>
                <w:sz w:val="18"/>
                <w:szCs w:val="20"/>
              </w:rPr>
              <w:t>X</w:t>
            </w:r>
          </w:p>
        </w:tc>
        <w:tc>
          <w:tcPr>
            <w:tcW w:w="990" w:type="dxa"/>
            <w:noWrap/>
            <w:vAlign w:val="center"/>
          </w:tcPr>
          <w:p w14:paraId="14BA7787" w14:textId="77777777" w:rsidR="0047285A" w:rsidRPr="00584660" w:rsidRDefault="0047285A" w:rsidP="00966D21">
            <w:pPr>
              <w:jc w:val="center"/>
              <w:rPr>
                <w:b/>
                <w:sz w:val="18"/>
                <w:szCs w:val="20"/>
              </w:rPr>
            </w:pPr>
            <w:r w:rsidRPr="00584660">
              <w:rPr>
                <w:b/>
                <w:sz w:val="18"/>
                <w:szCs w:val="20"/>
              </w:rPr>
              <w:t> </w:t>
            </w:r>
          </w:p>
        </w:tc>
        <w:tc>
          <w:tcPr>
            <w:tcW w:w="2107" w:type="dxa"/>
            <w:vAlign w:val="center"/>
          </w:tcPr>
          <w:p w14:paraId="2FF6AC2C" w14:textId="2907B5E8" w:rsidR="0047285A" w:rsidRPr="00584660" w:rsidRDefault="0047285A" w:rsidP="00966D21">
            <w:pPr>
              <w:jc w:val="center"/>
              <w:rPr>
                <w:sz w:val="18"/>
                <w:szCs w:val="20"/>
              </w:rPr>
            </w:pPr>
            <w:r>
              <w:rPr>
                <w:sz w:val="18"/>
                <w:szCs w:val="20"/>
              </w:rPr>
              <w:t>3.3</w:t>
            </w:r>
          </w:p>
        </w:tc>
        <w:tc>
          <w:tcPr>
            <w:tcW w:w="2340" w:type="dxa"/>
          </w:tcPr>
          <w:p w14:paraId="55C83018" w14:textId="5B04AB8D" w:rsidR="0047285A" w:rsidRPr="00584660" w:rsidRDefault="0047285A" w:rsidP="00966D21">
            <w:pPr>
              <w:jc w:val="center"/>
              <w:rPr>
                <w:sz w:val="18"/>
                <w:szCs w:val="20"/>
              </w:rPr>
            </w:pPr>
            <w:r>
              <w:rPr>
                <w:sz w:val="18"/>
                <w:szCs w:val="20"/>
              </w:rPr>
              <w:t>TBD</w:t>
            </w:r>
          </w:p>
        </w:tc>
      </w:tr>
      <w:tr w:rsidR="0047285A" w:rsidRPr="004B46AB" w14:paraId="651B8996" w14:textId="7BE9DD89" w:rsidTr="001570E3">
        <w:trPr>
          <w:trHeight w:val="144"/>
          <w:jc w:val="center"/>
        </w:trPr>
        <w:tc>
          <w:tcPr>
            <w:tcW w:w="4135" w:type="dxa"/>
            <w:noWrap/>
            <w:vAlign w:val="center"/>
          </w:tcPr>
          <w:p w14:paraId="74EBE92F" w14:textId="77777777" w:rsidR="0047285A" w:rsidRPr="00584660" w:rsidRDefault="0047285A" w:rsidP="00966D21">
            <w:pPr>
              <w:rPr>
                <w:sz w:val="18"/>
                <w:szCs w:val="20"/>
              </w:rPr>
            </w:pPr>
            <w:r w:rsidRPr="00584660">
              <w:rPr>
                <w:sz w:val="18"/>
                <w:szCs w:val="20"/>
              </w:rPr>
              <w:t>2.25-inch Subcaliber Aircraft Rocket (SCAR)</w:t>
            </w:r>
          </w:p>
        </w:tc>
        <w:tc>
          <w:tcPr>
            <w:tcW w:w="953" w:type="dxa"/>
            <w:noWrap/>
            <w:vAlign w:val="center"/>
          </w:tcPr>
          <w:p w14:paraId="195D9B39" w14:textId="77777777" w:rsidR="0047285A" w:rsidRPr="00584660" w:rsidRDefault="0047285A" w:rsidP="00966D21">
            <w:pPr>
              <w:jc w:val="center"/>
              <w:rPr>
                <w:b/>
                <w:sz w:val="18"/>
                <w:szCs w:val="20"/>
              </w:rPr>
            </w:pPr>
            <w:r w:rsidRPr="00584660">
              <w:rPr>
                <w:b/>
                <w:sz w:val="18"/>
                <w:szCs w:val="20"/>
              </w:rPr>
              <w:t>X</w:t>
            </w:r>
          </w:p>
        </w:tc>
        <w:tc>
          <w:tcPr>
            <w:tcW w:w="990" w:type="dxa"/>
            <w:noWrap/>
            <w:vAlign w:val="center"/>
          </w:tcPr>
          <w:p w14:paraId="483CE416" w14:textId="77777777" w:rsidR="0047285A" w:rsidRPr="00584660" w:rsidRDefault="0047285A" w:rsidP="00966D21">
            <w:pPr>
              <w:jc w:val="center"/>
              <w:rPr>
                <w:b/>
                <w:sz w:val="18"/>
                <w:szCs w:val="20"/>
              </w:rPr>
            </w:pPr>
            <w:r w:rsidRPr="00584660">
              <w:rPr>
                <w:b/>
                <w:sz w:val="18"/>
                <w:szCs w:val="20"/>
              </w:rPr>
              <w:t> </w:t>
            </w:r>
          </w:p>
        </w:tc>
        <w:tc>
          <w:tcPr>
            <w:tcW w:w="2107" w:type="dxa"/>
            <w:vAlign w:val="center"/>
          </w:tcPr>
          <w:p w14:paraId="12D088C4" w14:textId="7F422CB6" w:rsidR="0047285A" w:rsidRPr="00584660" w:rsidRDefault="0047285A">
            <w:pPr>
              <w:jc w:val="center"/>
              <w:rPr>
                <w:sz w:val="18"/>
                <w:szCs w:val="20"/>
              </w:rPr>
            </w:pPr>
            <w:r>
              <w:rPr>
                <w:sz w:val="18"/>
                <w:szCs w:val="20"/>
              </w:rPr>
              <w:t>2.1</w:t>
            </w:r>
          </w:p>
        </w:tc>
        <w:tc>
          <w:tcPr>
            <w:tcW w:w="2340" w:type="dxa"/>
          </w:tcPr>
          <w:p w14:paraId="55E4C249" w14:textId="6F1AF354" w:rsidR="0047285A" w:rsidRPr="00584660" w:rsidRDefault="0047285A" w:rsidP="00966D21">
            <w:pPr>
              <w:jc w:val="center"/>
              <w:rPr>
                <w:sz w:val="18"/>
                <w:szCs w:val="20"/>
              </w:rPr>
            </w:pPr>
            <w:r>
              <w:rPr>
                <w:sz w:val="18"/>
                <w:szCs w:val="20"/>
              </w:rPr>
              <w:t>3.61</w:t>
            </w:r>
          </w:p>
        </w:tc>
      </w:tr>
      <w:tr w:rsidR="0047285A" w:rsidRPr="004B46AB" w14:paraId="5C8A5DB2" w14:textId="43FE4B8D" w:rsidTr="001570E3">
        <w:trPr>
          <w:trHeight w:val="144"/>
          <w:jc w:val="center"/>
        </w:trPr>
        <w:tc>
          <w:tcPr>
            <w:tcW w:w="4135" w:type="dxa"/>
            <w:noWrap/>
            <w:vAlign w:val="center"/>
          </w:tcPr>
          <w:p w14:paraId="6C7A3D25" w14:textId="77777777" w:rsidR="0047285A" w:rsidRPr="00584660" w:rsidRDefault="0047285A" w:rsidP="00966D21">
            <w:pPr>
              <w:rPr>
                <w:sz w:val="18"/>
                <w:szCs w:val="20"/>
              </w:rPr>
            </w:pPr>
            <w:r w:rsidRPr="00584660">
              <w:rPr>
                <w:sz w:val="18"/>
                <w:szCs w:val="20"/>
              </w:rPr>
              <w:t>M48 20-lb Practice Bomb</w:t>
            </w:r>
          </w:p>
        </w:tc>
        <w:tc>
          <w:tcPr>
            <w:tcW w:w="953" w:type="dxa"/>
            <w:noWrap/>
            <w:vAlign w:val="center"/>
          </w:tcPr>
          <w:p w14:paraId="2888A5BC" w14:textId="77777777" w:rsidR="0047285A" w:rsidRPr="00584660" w:rsidRDefault="0047285A" w:rsidP="00966D21">
            <w:pPr>
              <w:jc w:val="center"/>
              <w:rPr>
                <w:b/>
                <w:sz w:val="18"/>
                <w:szCs w:val="20"/>
              </w:rPr>
            </w:pPr>
            <w:r w:rsidRPr="00584660">
              <w:rPr>
                <w:b/>
                <w:sz w:val="18"/>
                <w:szCs w:val="20"/>
              </w:rPr>
              <w:t> </w:t>
            </w:r>
          </w:p>
        </w:tc>
        <w:tc>
          <w:tcPr>
            <w:tcW w:w="990" w:type="dxa"/>
            <w:noWrap/>
            <w:vAlign w:val="center"/>
          </w:tcPr>
          <w:p w14:paraId="5DE6E32E" w14:textId="77777777" w:rsidR="0047285A" w:rsidRPr="00584660" w:rsidRDefault="0047285A" w:rsidP="00966D21">
            <w:pPr>
              <w:jc w:val="center"/>
              <w:rPr>
                <w:b/>
                <w:sz w:val="18"/>
                <w:szCs w:val="20"/>
              </w:rPr>
            </w:pPr>
            <w:r w:rsidRPr="00584660">
              <w:rPr>
                <w:b/>
                <w:sz w:val="18"/>
                <w:szCs w:val="20"/>
              </w:rPr>
              <w:t>X</w:t>
            </w:r>
          </w:p>
        </w:tc>
        <w:tc>
          <w:tcPr>
            <w:tcW w:w="2107" w:type="dxa"/>
            <w:vAlign w:val="center"/>
          </w:tcPr>
          <w:p w14:paraId="2E3C5B61" w14:textId="28BA3A91" w:rsidR="0047285A" w:rsidRPr="00584660" w:rsidRDefault="0047285A" w:rsidP="00966D21">
            <w:pPr>
              <w:jc w:val="center"/>
              <w:rPr>
                <w:sz w:val="18"/>
                <w:szCs w:val="20"/>
              </w:rPr>
            </w:pPr>
            <w:r>
              <w:rPr>
                <w:sz w:val="18"/>
                <w:szCs w:val="20"/>
              </w:rPr>
              <w:t>3.3</w:t>
            </w:r>
          </w:p>
        </w:tc>
        <w:tc>
          <w:tcPr>
            <w:tcW w:w="2340" w:type="dxa"/>
          </w:tcPr>
          <w:p w14:paraId="0DA542AF" w14:textId="3BCE2723" w:rsidR="0047285A" w:rsidRPr="00584660" w:rsidRDefault="0047285A" w:rsidP="00966D21">
            <w:pPr>
              <w:jc w:val="center"/>
              <w:rPr>
                <w:sz w:val="18"/>
                <w:szCs w:val="20"/>
              </w:rPr>
            </w:pPr>
            <w:r>
              <w:rPr>
                <w:sz w:val="18"/>
                <w:szCs w:val="20"/>
              </w:rPr>
              <w:t>TBD</w:t>
            </w:r>
          </w:p>
        </w:tc>
      </w:tr>
      <w:tr w:rsidR="0047285A" w:rsidRPr="004B46AB" w14:paraId="7EA6CF6D" w14:textId="17FBDA9D" w:rsidTr="001570E3">
        <w:trPr>
          <w:trHeight w:val="144"/>
          <w:jc w:val="center"/>
        </w:trPr>
        <w:tc>
          <w:tcPr>
            <w:tcW w:w="4135" w:type="dxa"/>
            <w:noWrap/>
            <w:vAlign w:val="center"/>
          </w:tcPr>
          <w:p w14:paraId="6BB0D285" w14:textId="77777777" w:rsidR="0047285A" w:rsidRPr="00584660" w:rsidRDefault="0047285A" w:rsidP="00966D21">
            <w:pPr>
              <w:rPr>
                <w:sz w:val="18"/>
                <w:szCs w:val="20"/>
              </w:rPr>
            </w:pPr>
            <w:r w:rsidRPr="00584660">
              <w:rPr>
                <w:sz w:val="18"/>
                <w:szCs w:val="20"/>
              </w:rPr>
              <w:t>4-lb Incendiary AN-M54</w:t>
            </w:r>
          </w:p>
        </w:tc>
        <w:tc>
          <w:tcPr>
            <w:tcW w:w="953" w:type="dxa"/>
            <w:noWrap/>
            <w:vAlign w:val="center"/>
          </w:tcPr>
          <w:p w14:paraId="79891706" w14:textId="77777777" w:rsidR="0047285A" w:rsidRPr="00584660" w:rsidRDefault="0047285A" w:rsidP="00966D21">
            <w:pPr>
              <w:jc w:val="center"/>
              <w:rPr>
                <w:b/>
                <w:sz w:val="18"/>
                <w:szCs w:val="20"/>
              </w:rPr>
            </w:pPr>
            <w:r w:rsidRPr="00584660">
              <w:rPr>
                <w:b/>
                <w:sz w:val="18"/>
                <w:szCs w:val="20"/>
              </w:rPr>
              <w:t> </w:t>
            </w:r>
          </w:p>
        </w:tc>
        <w:tc>
          <w:tcPr>
            <w:tcW w:w="990" w:type="dxa"/>
            <w:noWrap/>
            <w:vAlign w:val="center"/>
          </w:tcPr>
          <w:p w14:paraId="4894393F" w14:textId="77777777" w:rsidR="0047285A" w:rsidRPr="00584660" w:rsidRDefault="0047285A" w:rsidP="00966D21">
            <w:pPr>
              <w:jc w:val="center"/>
              <w:rPr>
                <w:b/>
                <w:sz w:val="18"/>
                <w:szCs w:val="20"/>
              </w:rPr>
            </w:pPr>
            <w:r w:rsidRPr="00584660">
              <w:rPr>
                <w:b/>
                <w:sz w:val="18"/>
                <w:szCs w:val="20"/>
              </w:rPr>
              <w:t>X</w:t>
            </w:r>
          </w:p>
        </w:tc>
        <w:tc>
          <w:tcPr>
            <w:tcW w:w="2107" w:type="dxa"/>
            <w:vAlign w:val="center"/>
          </w:tcPr>
          <w:p w14:paraId="6F0A713B" w14:textId="77777777" w:rsidR="0047285A" w:rsidRPr="00584660" w:rsidRDefault="0047285A" w:rsidP="00966D21">
            <w:pPr>
              <w:jc w:val="center"/>
              <w:rPr>
                <w:sz w:val="18"/>
                <w:szCs w:val="20"/>
              </w:rPr>
            </w:pPr>
            <w:r w:rsidRPr="00584660">
              <w:rPr>
                <w:sz w:val="18"/>
                <w:szCs w:val="20"/>
              </w:rPr>
              <w:t>1.5</w:t>
            </w:r>
          </w:p>
        </w:tc>
        <w:tc>
          <w:tcPr>
            <w:tcW w:w="2340" w:type="dxa"/>
          </w:tcPr>
          <w:p w14:paraId="33FE84DD" w14:textId="12871335" w:rsidR="0047285A" w:rsidRPr="00584660" w:rsidRDefault="0047285A" w:rsidP="00966D21">
            <w:pPr>
              <w:jc w:val="center"/>
              <w:rPr>
                <w:sz w:val="18"/>
                <w:szCs w:val="20"/>
              </w:rPr>
            </w:pPr>
            <w:r>
              <w:rPr>
                <w:sz w:val="18"/>
                <w:szCs w:val="20"/>
              </w:rPr>
              <w:t>TBD</w:t>
            </w:r>
          </w:p>
        </w:tc>
      </w:tr>
      <w:tr w:rsidR="0047285A" w:rsidRPr="004B46AB" w14:paraId="4B5AAB76" w14:textId="463BE53B" w:rsidTr="001570E3">
        <w:trPr>
          <w:trHeight w:val="144"/>
          <w:jc w:val="center"/>
        </w:trPr>
        <w:tc>
          <w:tcPr>
            <w:tcW w:w="4135" w:type="dxa"/>
            <w:noWrap/>
            <w:vAlign w:val="center"/>
          </w:tcPr>
          <w:p w14:paraId="7BFED06F" w14:textId="77777777" w:rsidR="0047285A" w:rsidRPr="00584660" w:rsidRDefault="0047285A" w:rsidP="00966D21">
            <w:pPr>
              <w:rPr>
                <w:sz w:val="18"/>
                <w:szCs w:val="20"/>
              </w:rPr>
            </w:pPr>
            <w:r w:rsidRPr="00584660">
              <w:rPr>
                <w:sz w:val="18"/>
                <w:szCs w:val="20"/>
              </w:rPr>
              <w:t>Mk4 2.75-inch Folding-Fin Aircraft Rocket (FFAR)</w:t>
            </w:r>
          </w:p>
        </w:tc>
        <w:tc>
          <w:tcPr>
            <w:tcW w:w="953" w:type="dxa"/>
            <w:noWrap/>
            <w:vAlign w:val="center"/>
          </w:tcPr>
          <w:p w14:paraId="798F27BC" w14:textId="77777777" w:rsidR="0047285A" w:rsidRPr="00584660" w:rsidRDefault="0047285A" w:rsidP="00966D21">
            <w:pPr>
              <w:jc w:val="center"/>
              <w:rPr>
                <w:b/>
                <w:sz w:val="18"/>
                <w:szCs w:val="20"/>
              </w:rPr>
            </w:pPr>
            <w:r w:rsidRPr="00584660">
              <w:rPr>
                <w:b/>
                <w:sz w:val="18"/>
                <w:szCs w:val="20"/>
              </w:rPr>
              <w:t> </w:t>
            </w:r>
          </w:p>
        </w:tc>
        <w:tc>
          <w:tcPr>
            <w:tcW w:w="990" w:type="dxa"/>
            <w:noWrap/>
            <w:vAlign w:val="center"/>
          </w:tcPr>
          <w:p w14:paraId="4DB1338F" w14:textId="77777777" w:rsidR="0047285A" w:rsidRPr="00584660" w:rsidRDefault="0047285A" w:rsidP="00966D21">
            <w:pPr>
              <w:jc w:val="center"/>
              <w:rPr>
                <w:b/>
                <w:sz w:val="18"/>
                <w:szCs w:val="20"/>
              </w:rPr>
            </w:pPr>
            <w:r w:rsidRPr="00584660">
              <w:rPr>
                <w:b/>
                <w:sz w:val="18"/>
                <w:szCs w:val="20"/>
              </w:rPr>
              <w:t>X</w:t>
            </w:r>
          </w:p>
        </w:tc>
        <w:tc>
          <w:tcPr>
            <w:tcW w:w="2107" w:type="dxa"/>
            <w:vAlign w:val="center"/>
          </w:tcPr>
          <w:p w14:paraId="7F326507" w14:textId="77777777" w:rsidR="0047285A" w:rsidRPr="00584660" w:rsidRDefault="0047285A" w:rsidP="00966D21">
            <w:pPr>
              <w:jc w:val="center"/>
              <w:rPr>
                <w:sz w:val="18"/>
                <w:szCs w:val="20"/>
              </w:rPr>
            </w:pPr>
            <w:r w:rsidRPr="00584660">
              <w:rPr>
                <w:sz w:val="18"/>
                <w:szCs w:val="20"/>
              </w:rPr>
              <w:t>2.5</w:t>
            </w:r>
          </w:p>
        </w:tc>
        <w:tc>
          <w:tcPr>
            <w:tcW w:w="2340" w:type="dxa"/>
          </w:tcPr>
          <w:p w14:paraId="02D5E533" w14:textId="60B25C94" w:rsidR="0047285A" w:rsidRPr="00584660" w:rsidRDefault="0047285A" w:rsidP="00966D21">
            <w:pPr>
              <w:jc w:val="center"/>
              <w:rPr>
                <w:sz w:val="18"/>
                <w:szCs w:val="20"/>
              </w:rPr>
            </w:pPr>
            <w:r>
              <w:rPr>
                <w:sz w:val="18"/>
                <w:szCs w:val="20"/>
              </w:rPr>
              <w:t>3.05</w:t>
            </w:r>
          </w:p>
        </w:tc>
      </w:tr>
    </w:tbl>
    <w:tbl>
      <w:tblPr>
        <w:tblStyle w:val="TableGrid"/>
        <w:tblpPr w:leftFromText="180" w:rightFromText="180" w:vertAnchor="text" w:horzAnchor="margin" w:tblpXSpec="center" w:tblpY="218"/>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0"/>
        <w:gridCol w:w="5310"/>
      </w:tblGrid>
      <w:tr w:rsidR="00DF4B97" w:rsidRPr="00711C57" w14:paraId="6799BFEB" w14:textId="77777777" w:rsidTr="00966D21">
        <w:tc>
          <w:tcPr>
            <w:tcW w:w="5400" w:type="dxa"/>
          </w:tcPr>
          <w:p w14:paraId="1F8C1567" w14:textId="0B6592E3" w:rsidR="00DF4B97" w:rsidRDefault="00DF4B97" w:rsidP="001570E3">
            <w:pPr>
              <w:rPr>
                <w:i/>
                <w:sz w:val="20"/>
                <w:szCs w:val="20"/>
              </w:rPr>
            </w:pPr>
            <w:r w:rsidRPr="00483D8E">
              <w:rPr>
                <w:i/>
                <w:sz w:val="20"/>
                <w:szCs w:val="20"/>
              </w:rPr>
              <w:t>DGM denotes Digital Geophysical Mapping</w:t>
            </w:r>
          </w:p>
          <w:p w14:paraId="40ED4A44" w14:textId="77777777" w:rsidR="0047285A" w:rsidRDefault="0047285A">
            <w:pPr>
              <w:rPr>
                <w:i/>
                <w:sz w:val="20"/>
                <w:szCs w:val="20"/>
              </w:rPr>
            </w:pPr>
            <w:r w:rsidRPr="00483D8E">
              <w:rPr>
                <w:i/>
                <w:sz w:val="20"/>
                <w:szCs w:val="20"/>
              </w:rPr>
              <w:t xml:space="preserve">MRS denotes munitions response site </w:t>
            </w:r>
          </w:p>
          <w:p w14:paraId="1E0DE90D" w14:textId="53756D0E" w:rsidR="0047285A" w:rsidRDefault="00ED31D2" w:rsidP="00A65840">
            <w:pPr>
              <w:rPr>
                <w:i/>
                <w:sz w:val="20"/>
                <w:szCs w:val="20"/>
              </w:rPr>
            </w:pPr>
            <w:r w:rsidRPr="00483D8E">
              <w:rPr>
                <w:i/>
                <w:sz w:val="20"/>
                <w:szCs w:val="20"/>
              </w:rPr>
              <w:t>ft denotes feet</w:t>
            </w:r>
          </w:p>
          <w:p w14:paraId="752A7075" w14:textId="1E5B46BB" w:rsidR="00ED31D2" w:rsidRDefault="00ED31D2" w:rsidP="001570E3">
            <w:pPr>
              <w:rPr>
                <w:i/>
                <w:sz w:val="20"/>
                <w:szCs w:val="20"/>
              </w:rPr>
            </w:pPr>
            <w:r w:rsidRPr="00483D8E">
              <w:rPr>
                <w:i/>
                <w:sz w:val="20"/>
                <w:szCs w:val="20"/>
              </w:rPr>
              <w:t>TDEM denotes Time Domain Electromagnetic</w:t>
            </w:r>
          </w:p>
          <w:p w14:paraId="7B3944D3" w14:textId="00B4327B" w:rsidR="00ED31D2" w:rsidRDefault="00ED31D2" w:rsidP="001570E3">
            <w:pPr>
              <w:rPr>
                <w:i/>
                <w:sz w:val="20"/>
                <w:szCs w:val="20"/>
              </w:rPr>
            </w:pPr>
            <w:r w:rsidRPr="00483D8E">
              <w:rPr>
                <w:i/>
                <w:sz w:val="20"/>
                <w:szCs w:val="20"/>
              </w:rPr>
              <w:t>N/A denotes not applicable</w:t>
            </w:r>
          </w:p>
          <w:p w14:paraId="5BE1FA3D" w14:textId="246B3F5B" w:rsidR="00ED31D2" w:rsidRDefault="00ED31D2" w:rsidP="001570E3">
            <w:pPr>
              <w:rPr>
                <w:i/>
                <w:sz w:val="20"/>
                <w:szCs w:val="20"/>
              </w:rPr>
            </w:pPr>
            <w:r>
              <w:rPr>
                <w:i/>
                <w:sz w:val="20"/>
                <w:szCs w:val="20"/>
              </w:rPr>
              <w:t>TBD denotes to be determined</w:t>
            </w:r>
          </w:p>
          <w:p w14:paraId="5C1DE2B0" w14:textId="07F2870F" w:rsidR="00DF4B97" w:rsidRDefault="00ED31D2" w:rsidP="001570E3">
            <w:pPr>
              <w:rPr>
                <w:i/>
                <w:sz w:val="20"/>
                <w:szCs w:val="20"/>
              </w:rPr>
            </w:pPr>
            <w:r>
              <w:rPr>
                <w:i/>
                <w:sz w:val="20"/>
                <w:szCs w:val="20"/>
              </w:rPr>
              <w:t>SCAR denotes Subcaliber Aircraft Rocket</w:t>
            </w:r>
          </w:p>
          <w:p w14:paraId="4EBA6DBD" w14:textId="1B62E2AC" w:rsidR="00DF4B97" w:rsidRPr="00483D8E" w:rsidRDefault="00DF4B97" w:rsidP="002C143A">
            <w:pPr>
              <w:rPr>
                <w:i/>
                <w:sz w:val="20"/>
                <w:szCs w:val="20"/>
              </w:rPr>
            </w:pPr>
            <w:r>
              <w:rPr>
                <w:i/>
                <w:sz w:val="20"/>
                <w:szCs w:val="20"/>
              </w:rPr>
              <w:t>HVAR denotes High Velocity Aircraft Rocket</w:t>
            </w:r>
          </w:p>
          <w:p w14:paraId="6110BA69" w14:textId="3B9E9862" w:rsidR="00DF4B97" w:rsidRDefault="00DF4B97" w:rsidP="001570E3">
            <w:pPr>
              <w:rPr>
                <w:i/>
                <w:sz w:val="20"/>
                <w:szCs w:val="20"/>
              </w:rPr>
            </w:pPr>
            <w:r w:rsidRPr="00483D8E">
              <w:rPr>
                <w:i/>
                <w:sz w:val="20"/>
                <w:szCs w:val="20"/>
              </w:rPr>
              <w:t>lb. denotes pound</w:t>
            </w:r>
          </w:p>
          <w:p w14:paraId="59CC2FC6" w14:textId="4E48AE69" w:rsidR="00DF4B97" w:rsidRPr="00483D8E" w:rsidRDefault="00DF4B97" w:rsidP="001570E3">
            <w:pPr>
              <w:rPr>
                <w:i/>
                <w:sz w:val="20"/>
                <w:szCs w:val="20"/>
              </w:rPr>
            </w:pPr>
            <w:r>
              <w:rPr>
                <w:i/>
                <w:sz w:val="20"/>
                <w:szCs w:val="20"/>
              </w:rPr>
              <w:t>mm denotes millimeter</w:t>
            </w:r>
          </w:p>
        </w:tc>
        <w:tc>
          <w:tcPr>
            <w:tcW w:w="5310" w:type="dxa"/>
          </w:tcPr>
          <w:p w14:paraId="1E44025D" w14:textId="2B24B74E" w:rsidR="00DF4B97" w:rsidRPr="00483D8E" w:rsidRDefault="00DF4B97" w:rsidP="00966D21">
            <w:pPr>
              <w:rPr>
                <w:i/>
                <w:sz w:val="20"/>
                <w:szCs w:val="20"/>
              </w:rPr>
            </w:pPr>
          </w:p>
          <w:p w14:paraId="72F3BEB4" w14:textId="118C5836" w:rsidR="00DF4B97" w:rsidRDefault="00DF4B97" w:rsidP="00966D21">
            <w:pPr>
              <w:rPr>
                <w:i/>
                <w:sz w:val="20"/>
                <w:szCs w:val="20"/>
              </w:rPr>
            </w:pPr>
          </w:p>
          <w:p w14:paraId="7F8D3791" w14:textId="71DC1DAC" w:rsidR="0047285A" w:rsidRPr="00483D8E" w:rsidRDefault="0047285A" w:rsidP="00966D21">
            <w:pPr>
              <w:rPr>
                <w:i/>
                <w:sz w:val="20"/>
                <w:szCs w:val="20"/>
              </w:rPr>
            </w:pPr>
          </w:p>
        </w:tc>
      </w:tr>
      <w:tr w:rsidR="00DF4B97" w:rsidRPr="00711C57" w14:paraId="0EF0F60F" w14:textId="77777777" w:rsidTr="00966D21">
        <w:tc>
          <w:tcPr>
            <w:tcW w:w="5400" w:type="dxa"/>
          </w:tcPr>
          <w:p w14:paraId="10647929" w14:textId="77777777" w:rsidR="00DF4B97" w:rsidRPr="00483D8E" w:rsidRDefault="00DF4B97" w:rsidP="00966D21">
            <w:pPr>
              <w:rPr>
                <w:i/>
                <w:sz w:val="20"/>
                <w:szCs w:val="20"/>
              </w:rPr>
            </w:pPr>
          </w:p>
        </w:tc>
        <w:tc>
          <w:tcPr>
            <w:tcW w:w="5310" w:type="dxa"/>
          </w:tcPr>
          <w:p w14:paraId="7988C4C0" w14:textId="77777777" w:rsidR="00DF4B97" w:rsidRPr="00483D8E" w:rsidRDefault="00DF4B97" w:rsidP="00966D21">
            <w:pPr>
              <w:rPr>
                <w:i/>
                <w:sz w:val="20"/>
                <w:szCs w:val="20"/>
              </w:rPr>
            </w:pPr>
          </w:p>
        </w:tc>
      </w:tr>
    </w:tbl>
    <w:p w14:paraId="1B0ADCB7" w14:textId="67D11722" w:rsidR="00DF4B97" w:rsidRDefault="0047285A">
      <w:pPr>
        <w:spacing w:after="0"/>
        <w:ind w:left="1260" w:right="720"/>
        <w:rPr>
          <w:i/>
          <w:sz w:val="20"/>
          <w:szCs w:val="20"/>
        </w:rPr>
      </w:pPr>
      <w:r>
        <w:rPr>
          <w:i/>
          <w:sz w:val="20"/>
          <w:szCs w:val="20"/>
          <w:vertAlign w:val="superscript"/>
        </w:rPr>
        <w:t>1</w:t>
      </w:r>
      <w:r w:rsidR="00DF4B97" w:rsidRPr="00B92CC5">
        <w:rPr>
          <w:i/>
          <w:sz w:val="20"/>
          <w:szCs w:val="20"/>
        </w:rPr>
        <w:t>11x= approximate depth of detection based on 11 times the diameter (USACE, 2003)</w:t>
      </w:r>
      <w:r>
        <w:rPr>
          <w:i/>
          <w:sz w:val="20"/>
          <w:szCs w:val="20"/>
        </w:rPr>
        <w:t>. This approximate depth could be limited by site conditions such as background response from geology. The 11x depth was used due to not having N</w:t>
      </w:r>
      <w:r w:rsidR="00ED31D2">
        <w:rPr>
          <w:i/>
          <w:sz w:val="20"/>
          <w:szCs w:val="20"/>
        </w:rPr>
        <w:t xml:space="preserve">aval </w:t>
      </w:r>
      <w:r>
        <w:rPr>
          <w:i/>
          <w:sz w:val="20"/>
          <w:szCs w:val="20"/>
        </w:rPr>
        <w:t>R</w:t>
      </w:r>
      <w:r w:rsidR="00ED31D2">
        <w:rPr>
          <w:i/>
          <w:sz w:val="20"/>
          <w:szCs w:val="20"/>
        </w:rPr>
        <w:t xml:space="preserve">esearch Laboratory </w:t>
      </w:r>
      <w:r>
        <w:rPr>
          <w:i/>
          <w:sz w:val="20"/>
          <w:szCs w:val="20"/>
        </w:rPr>
        <w:t>depth of detection curves for these munitions items.</w:t>
      </w:r>
    </w:p>
    <w:p w14:paraId="6D64CD4C" w14:textId="30B80221" w:rsidR="0047285A" w:rsidRDefault="0047285A">
      <w:pPr>
        <w:spacing w:after="0"/>
        <w:ind w:left="1260" w:right="720"/>
        <w:rPr>
          <w:i/>
          <w:sz w:val="20"/>
          <w:szCs w:val="20"/>
        </w:rPr>
      </w:pPr>
      <w:r w:rsidRPr="001570E3">
        <w:rPr>
          <w:i/>
          <w:sz w:val="20"/>
          <w:szCs w:val="20"/>
          <w:vertAlign w:val="superscript"/>
        </w:rPr>
        <w:t>2</w:t>
      </w:r>
      <w:r>
        <w:rPr>
          <w:i/>
          <w:sz w:val="20"/>
          <w:szCs w:val="20"/>
        </w:rPr>
        <w:t xml:space="preserve"> The </w:t>
      </w:r>
      <w:proofErr w:type="spellStart"/>
      <w:r>
        <w:rPr>
          <w:i/>
          <w:sz w:val="20"/>
          <w:szCs w:val="20"/>
        </w:rPr>
        <w:t>UltraTEM</w:t>
      </w:r>
      <w:proofErr w:type="spellEnd"/>
      <w:r>
        <w:rPr>
          <w:i/>
          <w:sz w:val="20"/>
          <w:szCs w:val="20"/>
        </w:rPr>
        <w:t xml:space="preserve"> Screener detection depth is based on modeled depths determined at the Former Mojave Gunnery Range “C”.</w:t>
      </w:r>
    </w:p>
    <w:p w14:paraId="1E3678B8" w14:textId="1034168A" w:rsidR="0047285A" w:rsidRDefault="0047285A">
      <w:pPr>
        <w:spacing w:after="0"/>
        <w:ind w:left="1260" w:right="720"/>
        <w:rPr>
          <w:i/>
          <w:sz w:val="20"/>
          <w:szCs w:val="20"/>
        </w:rPr>
      </w:pPr>
      <w:r w:rsidRPr="001570E3">
        <w:rPr>
          <w:i/>
          <w:sz w:val="20"/>
          <w:szCs w:val="20"/>
          <w:vertAlign w:val="superscript"/>
        </w:rPr>
        <w:t>3</w:t>
      </w:r>
      <w:r>
        <w:rPr>
          <w:i/>
          <w:sz w:val="20"/>
          <w:szCs w:val="20"/>
        </w:rPr>
        <w:t xml:space="preserve"> 11x Detection Depth is not appropriate for the 100lb practice bomb because the bomb is covered in a light sheet metal and is typically sand filled. The 100 </w:t>
      </w:r>
      <w:proofErr w:type="spellStart"/>
      <w:r>
        <w:rPr>
          <w:i/>
          <w:sz w:val="20"/>
          <w:szCs w:val="20"/>
        </w:rPr>
        <w:t>lb</w:t>
      </w:r>
      <w:proofErr w:type="spellEnd"/>
      <w:r>
        <w:rPr>
          <w:i/>
          <w:sz w:val="20"/>
          <w:szCs w:val="20"/>
        </w:rPr>
        <w:t xml:space="preserve"> bomb’s composition would likely result in not being able to be detected down to a depth of 11x the diameter.</w:t>
      </w:r>
    </w:p>
    <w:p w14:paraId="395164DB" w14:textId="77777777" w:rsidR="0047285A" w:rsidRPr="0047285A" w:rsidRDefault="0047285A" w:rsidP="001570E3">
      <w:pPr>
        <w:spacing w:after="0"/>
        <w:ind w:left="1260" w:right="720"/>
        <w:rPr>
          <w:i/>
          <w:sz w:val="20"/>
          <w:szCs w:val="20"/>
        </w:rPr>
      </w:pPr>
    </w:p>
    <w:p w14:paraId="0AC21BEB" w14:textId="03C8B318" w:rsidR="00DF4B97" w:rsidRPr="00B92CC5" w:rsidRDefault="00DF4B97" w:rsidP="001570E3">
      <w:pPr>
        <w:spacing w:after="0"/>
        <w:ind w:left="1260" w:right="720"/>
        <w:rPr>
          <w:i/>
          <w:sz w:val="20"/>
          <w:szCs w:val="20"/>
        </w:rPr>
      </w:pPr>
      <w:r w:rsidRPr="00B92CC5">
        <w:rPr>
          <w:i/>
          <w:sz w:val="20"/>
          <w:szCs w:val="20"/>
        </w:rPr>
        <w:t>“X” indicates the munition has been identified in the MRS. – Munitions present in each MRS based on GIS intrusive data with and without depth information.</w:t>
      </w:r>
    </w:p>
    <w:p w14:paraId="458B5CC9" w14:textId="77777777" w:rsidR="00DF4B97" w:rsidRDefault="00DF4B97">
      <w:pPr>
        <w:rPr>
          <w:i/>
          <w:sz w:val="20"/>
          <w:szCs w:val="20"/>
        </w:rPr>
      </w:pPr>
      <w:r>
        <w:rPr>
          <w:i/>
          <w:sz w:val="20"/>
          <w:szCs w:val="20"/>
        </w:rPr>
        <w:br w:type="page"/>
      </w:r>
    </w:p>
    <w:p w14:paraId="437974B7" w14:textId="77777777" w:rsidR="00942647" w:rsidRDefault="00942647" w:rsidP="00DF4B97">
      <w:pPr>
        <w:jc w:val="center"/>
        <w:rPr>
          <w:i/>
          <w:sz w:val="20"/>
          <w:szCs w:val="20"/>
        </w:rPr>
      </w:pPr>
    </w:p>
    <w:p w14:paraId="25A2AC01" w14:textId="77777777" w:rsidR="00942647" w:rsidRDefault="00942647" w:rsidP="00DF4B97">
      <w:pPr>
        <w:jc w:val="center"/>
        <w:rPr>
          <w:i/>
          <w:sz w:val="20"/>
          <w:szCs w:val="20"/>
        </w:rPr>
      </w:pPr>
    </w:p>
    <w:p w14:paraId="538EAA93" w14:textId="77777777" w:rsidR="00942647" w:rsidRDefault="00942647" w:rsidP="00DF4B97">
      <w:pPr>
        <w:jc w:val="center"/>
        <w:rPr>
          <w:i/>
          <w:sz w:val="20"/>
          <w:szCs w:val="20"/>
        </w:rPr>
      </w:pPr>
    </w:p>
    <w:p w14:paraId="6A11C328" w14:textId="77777777" w:rsidR="00942647" w:rsidRDefault="00942647" w:rsidP="00DF4B97">
      <w:pPr>
        <w:jc w:val="center"/>
        <w:rPr>
          <w:i/>
          <w:sz w:val="20"/>
          <w:szCs w:val="20"/>
        </w:rPr>
      </w:pPr>
    </w:p>
    <w:p w14:paraId="22C3B4F5" w14:textId="77777777" w:rsidR="00942647" w:rsidRDefault="00942647" w:rsidP="00DF4B97">
      <w:pPr>
        <w:jc w:val="center"/>
        <w:rPr>
          <w:i/>
          <w:sz w:val="20"/>
          <w:szCs w:val="20"/>
        </w:rPr>
      </w:pPr>
    </w:p>
    <w:p w14:paraId="66CB05CD" w14:textId="77777777" w:rsidR="00942647" w:rsidRDefault="00942647" w:rsidP="00DF4B97">
      <w:pPr>
        <w:jc w:val="center"/>
        <w:rPr>
          <w:i/>
          <w:sz w:val="20"/>
          <w:szCs w:val="20"/>
        </w:rPr>
      </w:pPr>
    </w:p>
    <w:p w14:paraId="460F75F5" w14:textId="77777777" w:rsidR="00942647" w:rsidRDefault="00942647" w:rsidP="00DF4B97">
      <w:pPr>
        <w:jc w:val="center"/>
        <w:rPr>
          <w:i/>
          <w:sz w:val="20"/>
          <w:szCs w:val="20"/>
        </w:rPr>
      </w:pPr>
    </w:p>
    <w:p w14:paraId="0D65E4E7" w14:textId="77777777" w:rsidR="00942647" w:rsidRDefault="00942647" w:rsidP="00DF4B97">
      <w:pPr>
        <w:jc w:val="center"/>
        <w:rPr>
          <w:i/>
          <w:sz w:val="20"/>
          <w:szCs w:val="20"/>
        </w:rPr>
      </w:pPr>
    </w:p>
    <w:p w14:paraId="5E2488A7" w14:textId="77777777" w:rsidR="00942647" w:rsidRDefault="00942647" w:rsidP="00DF4B97">
      <w:pPr>
        <w:jc w:val="center"/>
        <w:rPr>
          <w:i/>
          <w:sz w:val="20"/>
          <w:szCs w:val="20"/>
        </w:rPr>
      </w:pPr>
    </w:p>
    <w:p w14:paraId="73086B96" w14:textId="77777777" w:rsidR="00942647" w:rsidRDefault="00942647" w:rsidP="00DF4B97">
      <w:pPr>
        <w:jc w:val="center"/>
        <w:rPr>
          <w:i/>
          <w:sz w:val="20"/>
          <w:szCs w:val="20"/>
        </w:rPr>
      </w:pPr>
    </w:p>
    <w:p w14:paraId="1B430589" w14:textId="3A9B4DE7" w:rsidR="00DF4B97" w:rsidRPr="00B92CC5" w:rsidRDefault="00DF4B97" w:rsidP="00B92CC5">
      <w:pPr>
        <w:jc w:val="center"/>
        <w:rPr>
          <w:i/>
          <w:sz w:val="20"/>
          <w:szCs w:val="20"/>
        </w:rPr>
      </w:pPr>
      <w:r w:rsidRPr="00B92CC5">
        <w:rPr>
          <w:i/>
        </w:rPr>
        <w:t>This page was intentionally left blank.</w:t>
      </w:r>
    </w:p>
    <w:p w14:paraId="7C27BB22" w14:textId="77777777" w:rsidR="00DF4B97" w:rsidRPr="00DF4B97" w:rsidRDefault="00DF4B97" w:rsidP="00DF4B97">
      <w:pPr>
        <w:pStyle w:val="ListParagraph"/>
        <w:numPr>
          <w:ilvl w:val="0"/>
          <w:numId w:val="27"/>
        </w:numPr>
        <w:spacing w:after="0"/>
        <w:ind w:right="720"/>
        <w:rPr>
          <w:i/>
          <w:sz w:val="20"/>
          <w:szCs w:val="20"/>
        </w:rPr>
        <w:sectPr w:rsidR="00DF4B97" w:rsidRPr="00DF4B97" w:rsidSect="00E67065">
          <w:footerReference w:type="default" r:id="rId25"/>
          <w:pgSz w:w="15840" w:h="12240" w:orient="landscape" w:code="1"/>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space="432"/>
          <w:docGrid w:linePitch="360"/>
        </w:sectPr>
      </w:pPr>
    </w:p>
    <w:p w14:paraId="70C49A07" w14:textId="77777777" w:rsidR="00D8622F" w:rsidRDefault="00D8622F" w:rsidP="00D8622F">
      <w:pPr>
        <w:numPr>
          <w:ilvl w:val="0"/>
          <w:numId w:val="27"/>
        </w:numPr>
        <w:spacing w:after="120" w:line="240" w:lineRule="auto"/>
        <w:ind w:left="288" w:hanging="288"/>
        <w:jc w:val="both"/>
      </w:pPr>
      <w:r w:rsidRPr="00D87503">
        <w:lastRenderedPageBreak/>
        <w:t>Acceptable End State #4: If the implementation of LUCs as a remedial action results in receptor behavior modification to achieve a low likelihood the receptor will be injured by interaction with MEC.  The LUCs remedy includes public education (educational pamphlets) to limit exposure to MEC. Public education informs the anticipated receptors of potential explosive hazards.</w:t>
      </w:r>
    </w:p>
    <w:p w14:paraId="41EA7D97" w14:textId="77777777" w:rsidR="00DB6100" w:rsidRPr="00613009" w:rsidRDefault="00DB6100" w:rsidP="001570E3">
      <w:pPr>
        <w:spacing w:after="120" w:line="240" w:lineRule="auto"/>
        <w:jc w:val="both"/>
      </w:pPr>
      <w:r w:rsidRPr="00D87503">
        <w:t xml:space="preserve">Note: Section 5.0 of the Final RI and Section </w:t>
      </w:r>
      <w:r w:rsidRPr="002578C3">
        <w:t>2.4</w:t>
      </w:r>
      <w:r w:rsidRPr="00D87503">
        <w:t xml:space="preserve"> of the Final FS Reports provide a distribution and vertical depth, or extent, of MEC and MD identified during field activities.</w:t>
      </w:r>
    </w:p>
    <w:p w14:paraId="16E10622" w14:textId="77777777" w:rsidR="00DB6100" w:rsidRPr="001570E3" w:rsidRDefault="00DB6100" w:rsidP="001570E3">
      <w:bookmarkStart w:id="40" w:name="_Toc104969699"/>
      <w:bookmarkEnd w:id="40"/>
    </w:p>
    <w:p w14:paraId="30A174D9" w14:textId="77777777" w:rsidR="00DA58C7" w:rsidRPr="00613009" w:rsidRDefault="00DA58C7" w:rsidP="00DA58C7">
      <w:pPr>
        <w:pStyle w:val="Heading1"/>
        <w:spacing w:after="120"/>
      </w:pPr>
      <w:bookmarkStart w:id="41" w:name="_Toc104969700"/>
      <w:bookmarkStart w:id="42" w:name="_Toc104969701"/>
      <w:bookmarkEnd w:id="41"/>
      <w:r w:rsidRPr="00613009">
        <w:t>SUMMARY OF REMEDIAL ALTERNATIVES</w:t>
      </w:r>
      <w:bookmarkEnd w:id="42"/>
    </w:p>
    <w:p w14:paraId="6D2296E5" w14:textId="6B483759" w:rsidR="002B4D7F" w:rsidRPr="00D87503" w:rsidRDefault="00DA58C7" w:rsidP="00DA58C7">
      <w:pPr>
        <w:spacing w:after="120" w:line="240" w:lineRule="auto"/>
        <w:jc w:val="both"/>
      </w:pPr>
      <w:r>
        <w:t xml:space="preserve">This section summarizes the alternatives evaluated during the FS. </w:t>
      </w:r>
      <w:r w:rsidRPr="00613009">
        <w:t xml:space="preserve">Based on the RAOs developed for the MRSs within </w:t>
      </w:r>
      <w:r>
        <w:t>the Conway BGR FUDS</w:t>
      </w:r>
      <w:r w:rsidRPr="00613009">
        <w:t>, the remedial alternatives listed below were developed and a detailed analysis was performed in the Final FS (</w:t>
      </w:r>
      <w:r w:rsidRPr="00B92CC5">
        <w:t>USACE</w:t>
      </w:r>
      <w:r w:rsidRPr="003B5533">
        <w:t>, 20</w:t>
      </w:r>
      <w:r>
        <w:t>22</w:t>
      </w:r>
      <w:r w:rsidRPr="00613009">
        <w:t>).</w:t>
      </w:r>
      <w:r>
        <w:t xml:space="preserve"> USACE cannot currently determine the actual length of the remedial activity. Therefore, </w:t>
      </w:r>
      <w:r w:rsidR="002B4D7F">
        <w:t>based on the EPA allowing the use of 30 years for estimation purposes, that duration is used in the sections below.</w:t>
      </w:r>
    </w:p>
    <w:p w14:paraId="6B5CDD6B" w14:textId="5ADA3283" w:rsidR="00FB0556" w:rsidRPr="00613009" w:rsidRDefault="00AA3A8D" w:rsidP="00466B81">
      <w:pPr>
        <w:numPr>
          <w:ilvl w:val="0"/>
          <w:numId w:val="27"/>
        </w:numPr>
        <w:spacing w:after="60" w:line="240" w:lineRule="auto"/>
        <w:ind w:left="288" w:hanging="288"/>
        <w:jc w:val="both"/>
        <w:rPr>
          <w:szCs w:val="24"/>
        </w:rPr>
      </w:pPr>
      <w:bookmarkStart w:id="43" w:name="_Toc346783153"/>
      <w:r w:rsidRPr="00613009">
        <w:rPr>
          <w:szCs w:val="24"/>
        </w:rPr>
        <w:t xml:space="preserve">Alternative 1: No </w:t>
      </w:r>
      <w:r w:rsidR="005A2A62">
        <w:rPr>
          <w:szCs w:val="24"/>
        </w:rPr>
        <w:t xml:space="preserve">Further </w:t>
      </w:r>
      <w:r w:rsidRPr="00613009">
        <w:rPr>
          <w:szCs w:val="24"/>
        </w:rPr>
        <w:t xml:space="preserve">Action </w:t>
      </w:r>
    </w:p>
    <w:p w14:paraId="64A7324D" w14:textId="41819879" w:rsidR="00AA3A8D" w:rsidRPr="00613009" w:rsidRDefault="00AA3A8D" w:rsidP="00466B81">
      <w:pPr>
        <w:numPr>
          <w:ilvl w:val="0"/>
          <w:numId w:val="27"/>
        </w:numPr>
        <w:autoSpaceDE w:val="0"/>
        <w:autoSpaceDN w:val="0"/>
        <w:adjustRightInd w:val="0"/>
        <w:spacing w:after="60" w:line="240" w:lineRule="auto"/>
        <w:ind w:left="288" w:hanging="288"/>
        <w:jc w:val="both"/>
        <w:rPr>
          <w:szCs w:val="24"/>
        </w:rPr>
      </w:pPr>
      <w:r w:rsidRPr="00613009">
        <w:rPr>
          <w:szCs w:val="24"/>
        </w:rPr>
        <w:t>Alternative 2: LUCs</w:t>
      </w:r>
      <w:r w:rsidR="00127048" w:rsidRPr="00613009">
        <w:rPr>
          <w:szCs w:val="24"/>
        </w:rPr>
        <w:t xml:space="preserve"> </w:t>
      </w:r>
      <w:r w:rsidR="006147BD">
        <w:rPr>
          <w:szCs w:val="24"/>
        </w:rPr>
        <w:t>(</w:t>
      </w:r>
      <w:r w:rsidR="00127048" w:rsidRPr="00613009">
        <w:rPr>
          <w:szCs w:val="24"/>
        </w:rPr>
        <w:t>Public Education</w:t>
      </w:r>
      <w:r w:rsidR="006147BD">
        <w:rPr>
          <w:szCs w:val="24"/>
        </w:rPr>
        <w:t>)</w:t>
      </w:r>
    </w:p>
    <w:p w14:paraId="071B420B" w14:textId="30A54C92" w:rsidR="00AA3A8D" w:rsidRPr="00613009" w:rsidRDefault="00AA3A8D" w:rsidP="00466B81">
      <w:pPr>
        <w:numPr>
          <w:ilvl w:val="0"/>
          <w:numId w:val="27"/>
        </w:numPr>
        <w:autoSpaceDE w:val="0"/>
        <w:autoSpaceDN w:val="0"/>
        <w:adjustRightInd w:val="0"/>
        <w:spacing w:after="60" w:line="240" w:lineRule="auto"/>
        <w:ind w:left="288" w:hanging="288"/>
        <w:jc w:val="both"/>
        <w:rPr>
          <w:szCs w:val="24"/>
        </w:rPr>
      </w:pPr>
      <w:r w:rsidRPr="00613009">
        <w:rPr>
          <w:szCs w:val="24"/>
        </w:rPr>
        <w:t xml:space="preserve">Alternative 4: </w:t>
      </w:r>
      <w:bookmarkStart w:id="44" w:name="_Toc346784289"/>
      <w:bookmarkEnd w:id="43"/>
      <w:r w:rsidRPr="00613009">
        <w:rPr>
          <w:szCs w:val="24"/>
        </w:rPr>
        <w:t xml:space="preserve">Surface </w:t>
      </w:r>
      <w:r w:rsidR="002D2F07">
        <w:rPr>
          <w:szCs w:val="24"/>
        </w:rPr>
        <w:t>Clearance and Subsurface</w:t>
      </w:r>
      <w:r w:rsidRPr="00613009">
        <w:rPr>
          <w:szCs w:val="24"/>
        </w:rPr>
        <w:t xml:space="preserve"> MEC</w:t>
      </w:r>
      <w:r w:rsidR="002D2F07">
        <w:rPr>
          <w:szCs w:val="24"/>
        </w:rPr>
        <w:t xml:space="preserve"> Removal</w:t>
      </w:r>
      <w:r w:rsidRPr="00613009">
        <w:rPr>
          <w:szCs w:val="24"/>
        </w:rPr>
        <w:t xml:space="preserve"> to Depth of </w:t>
      </w:r>
      <w:r w:rsidR="00332D24" w:rsidRPr="00613009">
        <w:rPr>
          <w:szCs w:val="24"/>
        </w:rPr>
        <w:t xml:space="preserve">Detection </w:t>
      </w:r>
      <w:r w:rsidR="002D2F07">
        <w:rPr>
          <w:szCs w:val="24"/>
        </w:rPr>
        <w:t>with</w:t>
      </w:r>
      <w:r w:rsidRPr="00613009">
        <w:rPr>
          <w:szCs w:val="24"/>
        </w:rPr>
        <w:t xml:space="preserve"> </w:t>
      </w:r>
      <w:r w:rsidR="002C4A71">
        <w:rPr>
          <w:szCs w:val="24"/>
        </w:rPr>
        <w:t>AGC Methods (May attain UU/UE in some areas) and LUCs</w:t>
      </w:r>
      <w:r w:rsidR="00FE6E71" w:rsidRPr="00613009">
        <w:rPr>
          <w:szCs w:val="24"/>
        </w:rPr>
        <w:t xml:space="preserve"> </w:t>
      </w:r>
    </w:p>
    <w:p w14:paraId="16FFD2FE" w14:textId="5C611DE1" w:rsidR="00D62EFF" w:rsidRPr="00F150A4" w:rsidRDefault="00D62EFF" w:rsidP="004A587A">
      <w:pPr>
        <w:spacing w:after="120" w:line="240" w:lineRule="auto"/>
        <w:jc w:val="both"/>
      </w:pPr>
      <w:r w:rsidRPr="00D4776C">
        <w:t>Alternative</w:t>
      </w:r>
      <w:r w:rsidR="002C4A71">
        <w:t>s</w:t>
      </w:r>
      <w:r w:rsidRPr="00D4776C">
        <w:t xml:space="preserve"> 3 (</w:t>
      </w:r>
      <w:r w:rsidR="005343D3" w:rsidRPr="00D4776C">
        <w:t>Surface MEC</w:t>
      </w:r>
      <w:r w:rsidR="00D4776C">
        <w:t xml:space="preserve"> Removal</w:t>
      </w:r>
      <w:r w:rsidR="005343D3" w:rsidRPr="00D4776C">
        <w:t xml:space="preserve"> with Analog Detection Methods and LUCs</w:t>
      </w:r>
      <w:r w:rsidR="00D4776C">
        <w:t xml:space="preserve"> [Public Education]</w:t>
      </w:r>
      <w:r w:rsidR="005343D3" w:rsidRPr="00D4776C">
        <w:t>)</w:t>
      </w:r>
      <w:r w:rsidRPr="00D4776C">
        <w:t xml:space="preserve"> </w:t>
      </w:r>
      <w:r w:rsidR="002C4A71">
        <w:t xml:space="preserve">and 5 (Complete Surface Clearance and Subsurface MEC Removal to Depth of Detection with AGC Methods (Attains UU/UE) </w:t>
      </w:r>
      <w:r w:rsidRPr="00D4776C">
        <w:t>w</w:t>
      </w:r>
      <w:r w:rsidR="002C4A71">
        <w:t>ere</w:t>
      </w:r>
      <w:r w:rsidRPr="00D4776C">
        <w:t xml:space="preserve"> considered but removed during preliminary screening in the </w:t>
      </w:r>
      <w:r w:rsidR="00E27724" w:rsidRPr="00D4776C">
        <w:t xml:space="preserve">Final </w:t>
      </w:r>
      <w:r w:rsidRPr="00D4776C">
        <w:t>FS</w:t>
      </w:r>
      <w:r w:rsidR="004A587A" w:rsidRPr="00D4776C">
        <w:t xml:space="preserve">. </w:t>
      </w:r>
      <w:r w:rsidR="009E3D46">
        <w:t xml:space="preserve">A summary of the evaluation of the </w:t>
      </w:r>
      <w:r w:rsidR="009E3D46">
        <w:t xml:space="preserve">alternatives conducted in the FS is included in the following sections. </w:t>
      </w:r>
    </w:p>
    <w:p w14:paraId="0241BF6B" w14:textId="7FD0C053" w:rsidR="00B82D5E" w:rsidRPr="00F150A4" w:rsidRDefault="00B82D5E" w:rsidP="00E839B5">
      <w:pPr>
        <w:pStyle w:val="Heading2"/>
        <w:spacing w:after="60"/>
      </w:pPr>
      <w:bookmarkStart w:id="45" w:name="_Toc104969702"/>
      <w:r w:rsidRPr="00F150A4">
        <w:t>Alternative 1</w:t>
      </w:r>
      <w:bookmarkEnd w:id="44"/>
      <w:r w:rsidRPr="00F150A4">
        <w:t xml:space="preserve">: </w:t>
      </w:r>
      <w:r w:rsidR="00971FC5" w:rsidRPr="00F150A4">
        <w:t xml:space="preserve">No </w:t>
      </w:r>
      <w:r w:rsidR="005A2A62">
        <w:t xml:space="preserve">FURTHER </w:t>
      </w:r>
      <w:r w:rsidR="00971FC5" w:rsidRPr="00F150A4">
        <w:t>Action</w:t>
      </w:r>
      <w:bookmarkEnd w:id="45"/>
      <w:r w:rsidR="00971FC5" w:rsidRPr="00F150A4">
        <w:t xml:space="preserve"> </w:t>
      </w:r>
    </w:p>
    <w:p w14:paraId="2F591DED" w14:textId="72992510" w:rsidR="00657DDE" w:rsidRPr="00F150A4" w:rsidRDefault="00971FC5" w:rsidP="00C155D3">
      <w:pPr>
        <w:spacing w:after="120" w:line="240" w:lineRule="auto"/>
        <w:jc w:val="both"/>
      </w:pPr>
      <w:r w:rsidRPr="00F150A4">
        <w:t>The No</w:t>
      </w:r>
      <w:r w:rsidR="005A2A62">
        <w:t xml:space="preserve"> Further</w:t>
      </w:r>
      <w:r w:rsidRPr="00F150A4">
        <w:t xml:space="preserve"> Action </w:t>
      </w:r>
      <w:r w:rsidR="00FD4437" w:rsidRPr="00F150A4">
        <w:t>a</w:t>
      </w:r>
      <w:r w:rsidRPr="00F150A4">
        <w:t xml:space="preserve">lternative means that a remedy </w:t>
      </w:r>
      <w:r w:rsidR="00FD4437" w:rsidRPr="00F150A4">
        <w:t xml:space="preserve">would </w:t>
      </w:r>
      <w:r w:rsidRPr="00F150A4">
        <w:t xml:space="preserve">not be implemented to </w:t>
      </w:r>
      <w:r w:rsidR="00B25329" w:rsidRPr="00F150A4">
        <w:t xml:space="preserve">reduce </w:t>
      </w:r>
      <w:r w:rsidR="00127048" w:rsidRPr="00F150A4">
        <w:t xml:space="preserve">potential explosive hazards </w:t>
      </w:r>
      <w:r w:rsidR="00B25329" w:rsidRPr="00F150A4">
        <w:t>that remain at the site</w:t>
      </w:r>
      <w:r w:rsidRPr="00F150A4">
        <w:t xml:space="preserve">. No </w:t>
      </w:r>
      <w:r w:rsidR="005A2A62">
        <w:t xml:space="preserve">further </w:t>
      </w:r>
      <w:r w:rsidRPr="00F150A4">
        <w:t xml:space="preserve">action would be taken to address the MEC identified at the project site. This alternative, if implemented, would involve continued use of the site in its current condition. </w:t>
      </w:r>
      <w:r w:rsidR="00657DDE" w:rsidRPr="00F150A4">
        <w:t>Under CERCLA, evaluation of a No Action alternative is required</w:t>
      </w:r>
      <w:r w:rsidR="00FD4437" w:rsidRPr="00F150A4">
        <w:t xml:space="preserve"> </w:t>
      </w:r>
      <w:r w:rsidR="00657DDE" w:rsidRPr="00F150A4">
        <w:t>pursuant to the NCP (42 Code of Federal Regulations [CFR] 300.430(f)(4)(ii)</w:t>
      </w:r>
      <w:r w:rsidR="00FD4437" w:rsidRPr="00F150A4">
        <w:t>)</w:t>
      </w:r>
      <w:r w:rsidR="00657DDE" w:rsidRPr="00F150A4">
        <w:t xml:space="preserve"> to provide a baseline for comparison with other remedial technologies and alternatives.</w:t>
      </w:r>
    </w:p>
    <w:p w14:paraId="08DDCD78" w14:textId="6C82EB72" w:rsidR="00B82D5E" w:rsidRPr="00F150A4" w:rsidRDefault="00B82D5E" w:rsidP="00C155D3">
      <w:pPr>
        <w:spacing w:after="120" w:line="240" w:lineRule="auto"/>
        <w:jc w:val="both"/>
      </w:pPr>
      <w:r w:rsidRPr="00F150A4">
        <w:t xml:space="preserve">Alternative 1 </w:t>
      </w:r>
      <w:r w:rsidR="00D24000" w:rsidRPr="00F150A4">
        <w:t xml:space="preserve">does not implement any remedy to reduce potential risk; therefore, it </w:t>
      </w:r>
      <w:r w:rsidRPr="00F150A4">
        <w:t>does not provide long-term protection of human h</w:t>
      </w:r>
      <w:r w:rsidR="00D24000" w:rsidRPr="00F150A4">
        <w:t>ealth and the environment</w:t>
      </w:r>
      <w:r w:rsidRPr="00F150A4">
        <w:t>.</w:t>
      </w:r>
      <w:r w:rsidR="00FA7E1B" w:rsidRPr="00F150A4">
        <w:t xml:space="preserve"> Alternative 1 </w:t>
      </w:r>
      <w:r w:rsidRPr="00F150A4">
        <w:t xml:space="preserve">is retained for evaluation for </w:t>
      </w:r>
      <w:r w:rsidR="00FA7E1B" w:rsidRPr="00F150A4">
        <w:t>comparison</w:t>
      </w:r>
      <w:r w:rsidRPr="00F150A4">
        <w:t xml:space="preserve"> purposes</w:t>
      </w:r>
      <w:r w:rsidR="00FA7E1B" w:rsidRPr="00F150A4">
        <w:t xml:space="preserve"> only</w:t>
      </w:r>
      <w:r w:rsidR="00F17AC5">
        <w:t xml:space="preserve"> for </w:t>
      </w:r>
      <w:r w:rsidR="00FE551D">
        <w:t>MRS-05</w:t>
      </w:r>
      <w:r w:rsidR="00F17AC5">
        <w:t xml:space="preserve"> and MRS-03</w:t>
      </w:r>
      <w:r w:rsidRPr="00F150A4">
        <w:t>.</w:t>
      </w:r>
      <w:r w:rsidR="005540A3">
        <w:t xml:space="preserve"> </w:t>
      </w:r>
    </w:p>
    <w:p w14:paraId="1A96B490" w14:textId="77777777" w:rsidR="002115E9" w:rsidRPr="00F150A4" w:rsidRDefault="002115E9" w:rsidP="002115E9">
      <w:pPr>
        <w:spacing w:after="60" w:line="240" w:lineRule="auto"/>
        <w:jc w:val="both"/>
        <w:rPr>
          <w:b/>
        </w:rPr>
      </w:pPr>
      <w:r w:rsidRPr="00F150A4">
        <w:rPr>
          <w:b/>
        </w:rPr>
        <w:t>Estimated Costs for all MRSs:</w:t>
      </w:r>
    </w:p>
    <w:p w14:paraId="2299B5FB" w14:textId="77777777" w:rsidR="002115E9" w:rsidRPr="00F150A4" w:rsidRDefault="002115E9" w:rsidP="004C3988">
      <w:pPr>
        <w:spacing w:after="0" w:line="240" w:lineRule="auto"/>
        <w:jc w:val="both"/>
      </w:pPr>
      <w:r w:rsidRPr="00F150A4">
        <w:t>Capital Cost: $0</w:t>
      </w:r>
    </w:p>
    <w:p w14:paraId="7DE72476" w14:textId="57B4D9E7" w:rsidR="002115E9" w:rsidRPr="00F150A4" w:rsidRDefault="002115E9" w:rsidP="004C3988">
      <w:pPr>
        <w:spacing w:after="0" w:line="240" w:lineRule="auto"/>
        <w:jc w:val="both"/>
      </w:pPr>
      <w:r w:rsidRPr="00F150A4">
        <w:t xml:space="preserve">Maintenance Cost </w:t>
      </w:r>
      <w:r w:rsidR="00B63D7F">
        <w:t>(</w:t>
      </w:r>
      <w:r w:rsidRPr="00F150A4">
        <w:t>30 years</w:t>
      </w:r>
      <w:r w:rsidR="00B63D7F">
        <w:t>)</w:t>
      </w:r>
      <w:r w:rsidRPr="00F150A4">
        <w:t>: $0</w:t>
      </w:r>
    </w:p>
    <w:p w14:paraId="0ED4B6D7" w14:textId="507159B6" w:rsidR="00127048" w:rsidRPr="00F150A4" w:rsidRDefault="002115E9" w:rsidP="002115E9">
      <w:pPr>
        <w:spacing w:after="60" w:line="240" w:lineRule="auto"/>
        <w:jc w:val="both"/>
      </w:pPr>
      <w:r w:rsidRPr="00F150A4">
        <w:t xml:space="preserve">Five-Year Review Costs </w:t>
      </w:r>
      <w:r w:rsidR="00B63D7F">
        <w:t>(</w:t>
      </w:r>
      <w:r w:rsidRPr="00F150A4">
        <w:t>30</w:t>
      </w:r>
      <w:r w:rsidR="00B63D7F">
        <w:t xml:space="preserve"> </w:t>
      </w:r>
      <w:r w:rsidRPr="00F150A4">
        <w:t>years</w:t>
      </w:r>
      <w:r w:rsidR="00B63D7F">
        <w:t>)</w:t>
      </w:r>
      <w:r w:rsidRPr="00F150A4">
        <w:t>: $0</w:t>
      </w:r>
    </w:p>
    <w:p w14:paraId="402019D5" w14:textId="3C7C9FF6" w:rsidR="00B82D5E" w:rsidRPr="00F150A4" w:rsidRDefault="00B82D5E" w:rsidP="00E839B5">
      <w:pPr>
        <w:pStyle w:val="Heading2"/>
        <w:spacing w:after="60"/>
      </w:pPr>
      <w:bookmarkStart w:id="46" w:name="_Toc346784290"/>
      <w:bookmarkStart w:id="47" w:name="_Toc104969703"/>
      <w:bookmarkStart w:id="48" w:name="_Hlk512855498"/>
      <w:r w:rsidRPr="00F150A4">
        <w:t>Alternative 2: LU</w:t>
      </w:r>
      <w:bookmarkEnd w:id="46"/>
      <w:r w:rsidRPr="00F150A4">
        <w:t>C</w:t>
      </w:r>
      <w:r w:rsidR="00A522A6" w:rsidRPr="00F150A4">
        <w:t>s</w:t>
      </w:r>
      <w:r w:rsidR="00F837F5" w:rsidRPr="00F150A4">
        <w:t xml:space="preserve"> (Public Education)</w:t>
      </w:r>
      <w:bookmarkEnd w:id="47"/>
    </w:p>
    <w:bookmarkEnd w:id="48"/>
    <w:p w14:paraId="17B2E901" w14:textId="074CC0DD" w:rsidR="00575B9C" w:rsidRPr="003E001B" w:rsidRDefault="003E001B" w:rsidP="00C155D3">
      <w:pPr>
        <w:spacing w:after="120" w:line="240" w:lineRule="auto"/>
        <w:jc w:val="both"/>
      </w:pPr>
      <w:r>
        <w:t xml:space="preserve">Alternative 2, </w:t>
      </w:r>
      <w:r w:rsidR="0087308E" w:rsidRPr="00F150A4">
        <w:t>LU</w:t>
      </w:r>
      <w:r w:rsidR="00CB4B99" w:rsidRPr="00F150A4">
        <w:t>C</w:t>
      </w:r>
      <w:r w:rsidR="0087308E" w:rsidRPr="00F150A4">
        <w:t>s</w:t>
      </w:r>
      <w:r>
        <w:t>, would</w:t>
      </w:r>
      <w:r w:rsidR="0087308E" w:rsidRPr="00F150A4">
        <w:t xml:space="preserve"> consist of </w:t>
      </w:r>
      <w:r w:rsidR="00CB4B99" w:rsidRPr="00F150A4">
        <w:t>public education (</w:t>
      </w:r>
      <w:r>
        <w:t xml:space="preserve">i.e., </w:t>
      </w:r>
      <w:r w:rsidR="0087308E" w:rsidRPr="00F150A4">
        <w:t>educational pamphlets</w:t>
      </w:r>
      <w:r w:rsidR="00CB4B99" w:rsidRPr="00F150A4">
        <w:t>)</w:t>
      </w:r>
      <w:r w:rsidR="0087308E" w:rsidRPr="00F150A4">
        <w:t xml:space="preserve"> </w:t>
      </w:r>
      <w:r w:rsidR="00CB4B99" w:rsidRPr="00F150A4">
        <w:t xml:space="preserve">which </w:t>
      </w:r>
      <w:r w:rsidR="0087308E" w:rsidRPr="00F150A4">
        <w:t>limit exposure to MEC</w:t>
      </w:r>
      <w:r>
        <w:t xml:space="preserve"> </w:t>
      </w:r>
      <w:r w:rsidR="00F07E20">
        <w:t xml:space="preserve">by </w:t>
      </w:r>
      <w:r>
        <w:t>modification of receptor behavior</w:t>
      </w:r>
      <w:r w:rsidR="0087308E" w:rsidRPr="00F150A4">
        <w:t xml:space="preserve">. </w:t>
      </w:r>
      <w:r>
        <w:t>The</w:t>
      </w:r>
      <w:r w:rsidR="0087308E" w:rsidRPr="00F150A4">
        <w:t xml:space="preserve"> educational pamphlet would inform the public of potential MEC hazards and safety precautions </w:t>
      </w:r>
      <w:r w:rsidR="00CB4B99" w:rsidRPr="00F150A4">
        <w:t xml:space="preserve">to be taken to avoid contact with </w:t>
      </w:r>
      <w:r w:rsidR="00CB4B99" w:rsidRPr="003E001B">
        <w:t xml:space="preserve">MEC. </w:t>
      </w:r>
      <w:r>
        <w:t>Safety precautions presented in the educational pamphlets would include the</w:t>
      </w:r>
      <w:r w:rsidR="00CB4B99" w:rsidRPr="003E001B">
        <w:t xml:space="preserve"> “3Rs” (Recognize, Retreat, and Report) munitions safety awareness training</w:t>
      </w:r>
      <w:r w:rsidR="0087308E" w:rsidRPr="003E001B">
        <w:t xml:space="preserve">. Costs would </w:t>
      </w:r>
      <w:r w:rsidR="00CB4B99" w:rsidRPr="003E001B">
        <w:t xml:space="preserve">cover development of the </w:t>
      </w:r>
      <w:r w:rsidR="0087308E" w:rsidRPr="003E001B">
        <w:t xml:space="preserve">educational </w:t>
      </w:r>
      <w:r w:rsidR="00CB4B99" w:rsidRPr="003E001B">
        <w:t>materials</w:t>
      </w:r>
      <w:r>
        <w:t>, LUC Implementation Plan</w:t>
      </w:r>
      <w:r w:rsidR="0087308E" w:rsidRPr="003E001B">
        <w:t>, and annual distribu</w:t>
      </w:r>
      <w:r>
        <w:t>tion of</w:t>
      </w:r>
      <w:r w:rsidR="0087308E" w:rsidRPr="003E001B">
        <w:t xml:space="preserve"> </w:t>
      </w:r>
      <w:r w:rsidR="00CB4B99" w:rsidRPr="003E001B">
        <w:t xml:space="preserve">the </w:t>
      </w:r>
      <w:r w:rsidR="0087308E" w:rsidRPr="003E001B">
        <w:t xml:space="preserve">educational pamphlets. </w:t>
      </w:r>
      <w:r w:rsidR="000A0469">
        <w:t xml:space="preserve">Methods of pamphlet distribution </w:t>
      </w:r>
      <w:r w:rsidR="000A0469">
        <w:lastRenderedPageBreak/>
        <w:t>will be confirmed during remedy implementation. A mailing list of property owners/residents within the MRS will be developed and used to disseminate pamphlets once a year. Letters accompanying the pamphlets will encourage property owners to provide educational information to visitors, workers (i.e.</w:t>
      </w:r>
      <w:r w:rsidR="00234C2A">
        <w:t>,</w:t>
      </w:r>
      <w:r w:rsidR="000A0469">
        <w:t xml:space="preserve"> outdoor workers), or recreational users (i.e</w:t>
      </w:r>
      <w:r w:rsidR="00234C2A">
        <w:t xml:space="preserve">., </w:t>
      </w:r>
      <w:r w:rsidR="000A0469">
        <w:t xml:space="preserve">golfers) that may utilize the property. </w:t>
      </w:r>
      <w:r w:rsidR="00C409CD" w:rsidRPr="003E001B">
        <w:t>Five-year reviews, as required by the NCP, would also be conducted.</w:t>
      </w:r>
      <w:r w:rsidR="00C409CD">
        <w:t xml:space="preserve"> </w:t>
      </w:r>
      <w:r w:rsidR="00CB4B99" w:rsidRPr="003E001B">
        <w:t xml:space="preserve">This alternative </w:t>
      </w:r>
      <w:r w:rsidR="00F07E20">
        <w:t xml:space="preserve">would be achieved </w:t>
      </w:r>
      <w:r w:rsidR="00CB4B99" w:rsidRPr="003E001B">
        <w:t xml:space="preserve">for </w:t>
      </w:r>
      <w:r w:rsidR="00FE551D">
        <w:t>MRS-05</w:t>
      </w:r>
      <w:r>
        <w:t xml:space="preserve"> and MRS-03</w:t>
      </w:r>
      <w:r w:rsidR="00F07E20">
        <w:t>; however, UU/UE would not be achieved</w:t>
      </w:r>
      <w:r w:rsidR="00C155D3" w:rsidRPr="003E001B">
        <w:t>.</w:t>
      </w:r>
    </w:p>
    <w:p w14:paraId="224E8D6E" w14:textId="75B870CD" w:rsidR="00B82D5E" w:rsidRPr="003E001B" w:rsidRDefault="00575B9C">
      <w:pPr>
        <w:spacing w:after="60" w:line="240" w:lineRule="auto"/>
        <w:jc w:val="both"/>
      </w:pPr>
      <w:r w:rsidRPr="003E001B">
        <w:rPr>
          <w:rFonts w:cs="Times New Roman"/>
        </w:rPr>
        <w:t xml:space="preserve">The RAO would be achieved through implementation of Alternative 2, in that it would potentially reduce exposure through </w:t>
      </w:r>
      <w:r w:rsidR="00A1497B">
        <w:rPr>
          <w:rFonts w:cs="Times New Roman"/>
        </w:rPr>
        <w:t xml:space="preserve">limiting </w:t>
      </w:r>
      <w:r w:rsidRPr="003E001B">
        <w:rPr>
          <w:rFonts w:cs="Times New Roman"/>
        </w:rPr>
        <w:t xml:space="preserve">interaction of human receptors with surface and subsurface </w:t>
      </w:r>
      <w:r w:rsidR="00A1497B">
        <w:rPr>
          <w:rFonts w:cs="Times New Roman"/>
        </w:rPr>
        <w:t>explosive hazards</w:t>
      </w:r>
      <w:r w:rsidRPr="003E001B">
        <w:rPr>
          <w:rFonts w:cs="Times New Roman"/>
        </w:rPr>
        <w:t xml:space="preserve"> within the MEC</w:t>
      </w:r>
      <w:r w:rsidR="00C155D3" w:rsidRPr="003E001B">
        <w:rPr>
          <w:rFonts w:cs="Times New Roman"/>
        </w:rPr>
        <w:noBreakHyphen/>
      </w:r>
      <w:r w:rsidRPr="003E001B">
        <w:rPr>
          <w:rFonts w:cs="Times New Roman"/>
        </w:rPr>
        <w:t xml:space="preserve">contaminated area by educating and warning potential receptors of the MEC hazards. This alternative would  provide overall protection of human health and the environment. Alternative 2 would satisfy the balancing factor of permanence; but, no reduction of </w:t>
      </w:r>
      <w:r w:rsidR="008E37D7" w:rsidRPr="003E001B">
        <w:rPr>
          <w:rFonts w:cs="Times New Roman"/>
        </w:rPr>
        <w:t>toxicity, mobility, and volume</w:t>
      </w:r>
      <w:r w:rsidR="008E37D7" w:rsidRPr="00636C4A">
        <w:rPr>
          <w:rFonts w:cs="Times New Roman"/>
          <w:highlight w:val="lightGray"/>
        </w:rPr>
        <w:t xml:space="preserve"> </w:t>
      </w:r>
      <w:r w:rsidR="008E37D7" w:rsidRPr="003E001B">
        <w:rPr>
          <w:rFonts w:cs="Times New Roman"/>
        </w:rPr>
        <w:t>(</w:t>
      </w:r>
      <w:r w:rsidRPr="003E001B">
        <w:rPr>
          <w:rFonts w:cs="Times New Roman"/>
        </w:rPr>
        <w:t>TMV</w:t>
      </w:r>
      <w:r w:rsidR="008E37D7" w:rsidRPr="003E001B">
        <w:rPr>
          <w:rFonts w:cs="Times New Roman"/>
        </w:rPr>
        <w:t>)</w:t>
      </w:r>
      <w:r w:rsidRPr="003E001B">
        <w:rPr>
          <w:rFonts w:cs="Times New Roman"/>
        </w:rPr>
        <w:t xml:space="preserve">, and potentially no long-term effectiveness. Alternative 2 could be readily implemented from a technical perspective, and there would be </w:t>
      </w:r>
      <w:r w:rsidR="00367515">
        <w:rPr>
          <w:rFonts w:cs="Times New Roman"/>
        </w:rPr>
        <w:t>no</w:t>
      </w:r>
      <w:r w:rsidRPr="003E001B">
        <w:rPr>
          <w:rFonts w:cs="Times New Roman"/>
        </w:rPr>
        <w:t xml:space="preserve"> risks posed through the implementation of this alternative. Five-year reviews would be conducted following implementation of Alternative 2. The costs associated with implementing this alternative would be low</w:t>
      </w:r>
      <w:r w:rsidR="00F36C67">
        <w:rPr>
          <w:rFonts w:cs="Times New Roman"/>
        </w:rPr>
        <w:t xml:space="preserve"> in comparison to Alternative </w:t>
      </w:r>
      <w:r w:rsidR="00F71566">
        <w:rPr>
          <w:rFonts w:cs="Times New Roman"/>
        </w:rPr>
        <w:t>4.</w:t>
      </w:r>
      <w:r w:rsidR="00B82D5E" w:rsidRPr="003E001B">
        <w:rPr>
          <w:rFonts w:cs="Times New Roman"/>
        </w:rPr>
        <w:t xml:space="preserve"> </w:t>
      </w:r>
    </w:p>
    <w:p w14:paraId="5A6289BB" w14:textId="43672907" w:rsidR="00CB4B99" w:rsidRPr="00F837F5" w:rsidRDefault="00CB4B99" w:rsidP="00CB4B99">
      <w:pPr>
        <w:spacing w:after="60" w:line="240" w:lineRule="auto"/>
        <w:jc w:val="both"/>
        <w:rPr>
          <w:b/>
        </w:rPr>
      </w:pPr>
      <w:r w:rsidRPr="00F837F5">
        <w:rPr>
          <w:b/>
        </w:rPr>
        <w:t xml:space="preserve">Estimated Costs for </w:t>
      </w:r>
      <w:r w:rsidR="00404305" w:rsidRPr="00F837F5">
        <w:rPr>
          <w:b/>
        </w:rPr>
        <w:t xml:space="preserve">all </w:t>
      </w:r>
      <w:r w:rsidRPr="00F837F5">
        <w:rPr>
          <w:b/>
        </w:rPr>
        <w:t>MRSs:</w:t>
      </w:r>
    </w:p>
    <w:p w14:paraId="114AB4F6" w14:textId="29C9615B" w:rsidR="00CB4B99" w:rsidRPr="00F837F5" w:rsidRDefault="00CB4B99" w:rsidP="004C3988">
      <w:pPr>
        <w:spacing w:after="0" w:line="240" w:lineRule="auto"/>
        <w:jc w:val="both"/>
      </w:pPr>
      <w:r w:rsidRPr="00F837F5">
        <w:t xml:space="preserve">Capital Cost: </w:t>
      </w:r>
      <w:r w:rsidR="006B2308">
        <w:t>$22,622</w:t>
      </w:r>
    </w:p>
    <w:p w14:paraId="7A0CF5AA" w14:textId="31ECE3C6" w:rsidR="00CB4B99" w:rsidRPr="00F837F5" w:rsidRDefault="00CB4B99" w:rsidP="004C3988">
      <w:pPr>
        <w:spacing w:after="0" w:line="240" w:lineRule="auto"/>
        <w:jc w:val="both"/>
      </w:pPr>
      <w:r w:rsidRPr="00F837F5">
        <w:t>M</w:t>
      </w:r>
      <w:r w:rsidR="00404305" w:rsidRPr="00F837F5">
        <w:t>aintenance Cost</w:t>
      </w:r>
      <w:r w:rsidR="00B63D7F">
        <w:t xml:space="preserve"> (</w:t>
      </w:r>
      <w:r w:rsidR="00404305" w:rsidRPr="00F837F5">
        <w:t>30 years</w:t>
      </w:r>
      <w:r w:rsidR="00B63D7F">
        <w:t>)</w:t>
      </w:r>
      <w:r w:rsidR="00404305" w:rsidRPr="00F837F5">
        <w:t xml:space="preserve">: </w:t>
      </w:r>
      <w:r w:rsidR="008D4E72">
        <w:t>$102</w:t>
      </w:r>
      <w:r w:rsidR="00B63D7F">
        <w:t>,</w:t>
      </w:r>
      <w:r w:rsidR="008D4E72">
        <w:t>378</w:t>
      </w:r>
    </w:p>
    <w:p w14:paraId="257D8330" w14:textId="61F4FF66" w:rsidR="00B63D7F" w:rsidRDefault="00CB4B99" w:rsidP="00B63D7F">
      <w:pPr>
        <w:spacing w:after="0" w:line="240" w:lineRule="auto"/>
      </w:pPr>
      <w:r w:rsidRPr="00F837F5">
        <w:t>Five-Ye</w:t>
      </w:r>
      <w:r w:rsidR="00404305" w:rsidRPr="00F837F5">
        <w:t xml:space="preserve">ar Review Costs </w:t>
      </w:r>
      <w:r w:rsidR="00B63D7F">
        <w:t>(</w:t>
      </w:r>
      <w:r w:rsidR="00404305" w:rsidRPr="00F837F5">
        <w:t>30</w:t>
      </w:r>
      <w:r w:rsidR="00B63D7F">
        <w:t xml:space="preserve"> </w:t>
      </w:r>
      <w:r w:rsidR="00404305" w:rsidRPr="00F837F5">
        <w:t>years</w:t>
      </w:r>
      <w:r w:rsidR="00B63D7F">
        <w:t>)</w:t>
      </w:r>
      <w:r w:rsidR="00404305" w:rsidRPr="00F837F5">
        <w:t>:</w:t>
      </w:r>
      <w:r w:rsidR="00B63D7F">
        <w:t xml:space="preserve"> $138,748</w:t>
      </w:r>
    </w:p>
    <w:p w14:paraId="0EF6D52F" w14:textId="690B2155" w:rsidR="00186E3A" w:rsidRPr="001570E3" w:rsidRDefault="00186E3A" w:rsidP="00B63D7F">
      <w:pPr>
        <w:spacing w:after="0" w:line="240" w:lineRule="auto"/>
        <w:rPr>
          <w:b/>
          <w:bCs/>
        </w:rPr>
      </w:pPr>
      <w:r>
        <w:rPr>
          <w:b/>
          <w:bCs/>
        </w:rPr>
        <w:t>Total Cost</w:t>
      </w:r>
      <w:r w:rsidR="0041446B">
        <w:rPr>
          <w:b/>
          <w:bCs/>
        </w:rPr>
        <w:t xml:space="preserve"> (</w:t>
      </w:r>
      <w:r w:rsidR="00776A49">
        <w:rPr>
          <w:b/>
          <w:bCs/>
        </w:rPr>
        <w:t>Each</w:t>
      </w:r>
      <w:r w:rsidR="0041446B">
        <w:rPr>
          <w:b/>
          <w:bCs/>
        </w:rPr>
        <w:t xml:space="preserve"> MRS)</w:t>
      </w:r>
      <w:r>
        <w:rPr>
          <w:b/>
          <w:bCs/>
        </w:rPr>
        <w:t xml:space="preserve">: </w:t>
      </w:r>
      <w:r w:rsidR="0041446B">
        <w:rPr>
          <w:b/>
          <w:bCs/>
        </w:rPr>
        <w:t>$263,748</w:t>
      </w:r>
    </w:p>
    <w:p w14:paraId="4800CAAA" w14:textId="4595C545" w:rsidR="00934C9E" w:rsidRPr="00934C9E" w:rsidRDefault="00934C9E" w:rsidP="00934C9E">
      <w:pPr>
        <w:autoSpaceDE w:val="0"/>
        <w:autoSpaceDN w:val="0"/>
        <w:adjustRightInd w:val="0"/>
        <w:spacing w:after="0" w:line="240" w:lineRule="auto"/>
        <w:rPr>
          <w:rFonts w:cs="Times New Roman"/>
          <w:szCs w:val="24"/>
        </w:rPr>
      </w:pPr>
    </w:p>
    <w:p w14:paraId="43BD1155" w14:textId="56167D14" w:rsidR="00A51BA8" w:rsidRPr="00F837F5" w:rsidRDefault="006A1D0C" w:rsidP="00F837F5">
      <w:pPr>
        <w:pStyle w:val="Heading2"/>
        <w:keepLines/>
        <w:spacing w:after="60"/>
      </w:pPr>
      <w:bookmarkStart w:id="49" w:name="_Toc104969704"/>
      <w:r w:rsidRPr="00F837F5">
        <w:t>Alternative 4</w:t>
      </w:r>
      <w:r w:rsidR="00A51BA8" w:rsidRPr="00F837F5">
        <w:t>: Surface</w:t>
      </w:r>
      <w:r w:rsidR="00EF13B3" w:rsidRPr="00F837F5">
        <w:t xml:space="preserve"> Clearance</w:t>
      </w:r>
      <w:r w:rsidR="00A51BA8" w:rsidRPr="00F837F5">
        <w:t xml:space="preserve"> and Subsurface</w:t>
      </w:r>
      <w:r w:rsidR="00F837F5">
        <w:t xml:space="preserve"> MEC</w:t>
      </w:r>
      <w:r w:rsidR="00A51BA8" w:rsidRPr="00F837F5">
        <w:t xml:space="preserve"> Removal to Depth of </w:t>
      </w:r>
      <w:r w:rsidR="00D167AF" w:rsidRPr="00F837F5">
        <w:t>detection</w:t>
      </w:r>
      <w:r w:rsidR="00A51BA8" w:rsidRPr="00F837F5">
        <w:t xml:space="preserve"> </w:t>
      </w:r>
      <w:r w:rsidR="00DF4D34">
        <w:t>USING AGC</w:t>
      </w:r>
      <w:r w:rsidR="00A51BA8" w:rsidRPr="00F837F5">
        <w:t xml:space="preserve"> Methods </w:t>
      </w:r>
      <w:r w:rsidR="00DF4D34">
        <w:t>AND LUCS</w:t>
      </w:r>
      <w:bookmarkEnd w:id="49"/>
    </w:p>
    <w:p w14:paraId="016B09CC" w14:textId="09EA271C" w:rsidR="001E3367" w:rsidRPr="00161152" w:rsidRDefault="00CD1461" w:rsidP="00C155D3">
      <w:pPr>
        <w:spacing w:after="120" w:line="240" w:lineRule="auto"/>
        <w:jc w:val="both"/>
      </w:pPr>
      <w:r w:rsidRPr="00161152">
        <w:t>Alternative </w:t>
      </w:r>
      <w:r w:rsidR="009D14E6" w:rsidRPr="00161152">
        <w:t>4</w:t>
      </w:r>
      <w:r w:rsidR="00161152">
        <w:t xml:space="preserve"> </w:t>
      </w:r>
      <w:r w:rsidRPr="00161152">
        <w:t xml:space="preserve">would </w:t>
      </w:r>
      <w:r w:rsidR="001E3367" w:rsidRPr="00161152">
        <w:t xml:space="preserve">include </w:t>
      </w:r>
      <w:r w:rsidRPr="00161152">
        <w:t xml:space="preserve">conducting surface and subsurface removal of MEC </w:t>
      </w:r>
      <w:r w:rsidR="001E3367" w:rsidRPr="00161152">
        <w:t xml:space="preserve">to the depth of detection over </w:t>
      </w:r>
      <w:r w:rsidR="00DF4D34">
        <w:t>accessible areas</w:t>
      </w:r>
      <w:r w:rsidR="00D74ABF" w:rsidRPr="00161152">
        <w:t xml:space="preserve"> of </w:t>
      </w:r>
      <w:r w:rsidR="001E3367" w:rsidRPr="00161152">
        <w:t xml:space="preserve">the </w:t>
      </w:r>
      <w:r w:rsidR="00161152">
        <w:t>MEC-contaminated area</w:t>
      </w:r>
      <w:r w:rsidR="001E3367" w:rsidRPr="00161152">
        <w:t xml:space="preserve"> using</w:t>
      </w:r>
      <w:r w:rsidRPr="00161152">
        <w:t xml:space="preserve"> </w:t>
      </w:r>
      <w:r w:rsidR="00DF4D34">
        <w:t>AGC</w:t>
      </w:r>
      <w:r w:rsidR="00DF4D34" w:rsidRPr="00161152">
        <w:t xml:space="preserve"> </w:t>
      </w:r>
      <w:r w:rsidRPr="00161152">
        <w:t>methods</w:t>
      </w:r>
      <w:r w:rsidR="001E3367" w:rsidRPr="00161152">
        <w:t>.</w:t>
      </w:r>
      <w:r w:rsidR="000B05A8" w:rsidRPr="00161152">
        <w:t xml:space="preserve"> </w:t>
      </w:r>
      <w:r w:rsidR="001E3367" w:rsidRPr="00161152">
        <w:t>A</w:t>
      </w:r>
      <w:r w:rsidR="000B05A8" w:rsidRPr="00161152">
        <w:t xml:space="preserve">lternative </w:t>
      </w:r>
      <w:r w:rsidR="009D14E6" w:rsidRPr="00161152">
        <w:t>4</w:t>
      </w:r>
      <w:r w:rsidR="001E3367" w:rsidRPr="00161152">
        <w:t xml:space="preserve"> is anticipated to achieve UU/UE </w:t>
      </w:r>
      <w:r w:rsidR="00DF4D34">
        <w:t>in areas where AGC can be implemented</w:t>
      </w:r>
      <w:r w:rsidR="001E3367" w:rsidRPr="00161152">
        <w:t xml:space="preserve"> and the completion of removal of MEC to the depths of detection identified for each munition type, as </w:t>
      </w:r>
      <w:r w:rsidR="009D14E6" w:rsidRPr="00161152">
        <w:t xml:space="preserve">shown on Table </w:t>
      </w:r>
      <w:r w:rsidR="00566ECA">
        <w:t>3</w:t>
      </w:r>
      <w:r w:rsidR="00ED0DEB" w:rsidRPr="00161152">
        <w:t>.</w:t>
      </w:r>
      <w:r w:rsidR="001E3367" w:rsidRPr="00161152">
        <w:t xml:space="preserve"> The depths that MPPEH is detected and removed will be evaluated post-</w:t>
      </w:r>
      <w:r w:rsidR="00CB69AB">
        <w:t>remedial action</w:t>
      </w:r>
      <w:r w:rsidR="001E3367" w:rsidRPr="00161152">
        <w:t xml:space="preserve"> to verify that UU/UE is achieved</w:t>
      </w:r>
      <w:r w:rsidR="00DF4D34">
        <w:t xml:space="preserve"> for those areas where AGC can be implemented</w:t>
      </w:r>
      <w:r w:rsidR="001E3367" w:rsidRPr="00161152">
        <w:t>.</w:t>
      </w:r>
      <w:r w:rsidR="00161152" w:rsidRPr="00161152">
        <w:t xml:space="preserve"> </w:t>
      </w:r>
      <w:r w:rsidR="00DF4D34">
        <w:t>LUCs would be required for areas AGC is not implemented.</w:t>
      </w:r>
    </w:p>
    <w:p w14:paraId="0D7285A1" w14:textId="0C690950" w:rsidR="00342D2E" w:rsidRPr="00161152" w:rsidRDefault="001E3367" w:rsidP="00C155D3">
      <w:pPr>
        <w:spacing w:after="120" w:line="240" w:lineRule="auto"/>
        <w:jc w:val="both"/>
      </w:pPr>
      <w:r w:rsidRPr="00161152">
        <w:t xml:space="preserve">The primary component of Alternative 4 is surface clearance and subsurface removal of MEC from the MRS. Surface clearance and subsurface removal of MEC at the MRS would result in a </w:t>
      </w:r>
      <w:r w:rsidR="00E14F22">
        <w:t>complete removal</w:t>
      </w:r>
      <w:r w:rsidRPr="00161152">
        <w:t xml:space="preserve"> </w:t>
      </w:r>
      <w:r w:rsidR="00E14F22">
        <w:t>of</w:t>
      </w:r>
      <w:r w:rsidRPr="00161152">
        <w:t xml:space="preserve"> accessible MEC hazards.</w:t>
      </w:r>
      <w:r w:rsidR="00867DD7">
        <w:t xml:space="preserve"> Existing structures, such as buildings and roads, would not be removed.</w:t>
      </w:r>
    </w:p>
    <w:p w14:paraId="474EB0E9" w14:textId="4006CCBF" w:rsidR="00A51BA8" w:rsidRPr="00636C4A" w:rsidRDefault="000B05A8" w:rsidP="00DD423F">
      <w:pPr>
        <w:spacing w:after="120" w:line="240" w:lineRule="auto"/>
        <w:jc w:val="both"/>
        <w:rPr>
          <w:highlight w:val="lightGray"/>
        </w:rPr>
      </w:pPr>
      <w:r w:rsidRPr="00323357">
        <w:t xml:space="preserve">Field </w:t>
      </w:r>
      <w:r w:rsidR="00700C93" w:rsidRPr="00323357">
        <w:t>tasks</w:t>
      </w:r>
      <w:r w:rsidRPr="00323357">
        <w:t xml:space="preserve"> associated with Alternative </w:t>
      </w:r>
      <w:r w:rsidR="004872AD" w:rsidRPr="00323357">
        <w:t>4</w:t>
      </w:r>
      <w:r w:rsidRPr="00323357">
        <w:t xml:space="preserve"> </w:t>
      </w:r>
      <w:r w:rsidR="00A87C7B" w:rsidRPr="00323357">
        <w:t xml:space="preserve">would </w:t>
      </w:r>
      <w:r w:rsidRPr="00323357">
        <w:t>include</w:t>
      </w:r>
      <w:r w:rsidR="009D14E6" w:rsidRPr="00323357">
        <w:t>:</w:t>
      </w:r>
      <w:r w:rsidRPr="00323357">
        <w:t xml:space="preserve"> </w:t>
      </w:r>
      <w:r w:rsidR="009D14E6" w:rsidRPr="00323357">
        <w:t xml:space="preserve">professional land surveying, </w:t>
      </w:r>
      <w:r w:rsidR="0009579F" w:rsidRPr="00323357">
        <w:t>vegetation clearance</w:t>
      </w:r>
      <w:r w:rsidRPr="00323357">
        <w:t xml:space="preserve">, </w:t>
      </w:r>
      <w:r w:rsidR="0009579F" w:rsidRPr="00323357">
        <w:t xml:space="preserve">surface clearance, </w:t>
      </w:r>
      <w:r w:rsidR="00DF4D34">
        <w:t>AGC</w:t>
      </w:r>
      <w:r w:rsidR="00DF4D34" w:rsidRPr="00323357">
        <w:t xml:space="preserve"> </w:t>
      </w:r>
      <w:r w:rsidR="0009579F" w:rsidRPr="00323357">
        <w:t>survey</w:t>
      </w:r>
      <w:r w:rsidR="004872AD" w:rsidRPr="00323357">
        <w:t>ing</w:t>
      </w:r>
      <w:r w:rsidR="0009579F" w:rsidRPr="00323357">
        <w:t xml:space="preserve">, intrusive investigation, and removal of </w:t>
      </w:r>
      <w:r w:rsidR="004872AD" w:rsidRPr="00323357">
        <w:t xml:space="preserve">all </w:t>
      </w:r>
      <w:r w:rsidR="0009579F" w:rsidRPr="00323357">
        <w:t xml:space="preserve">anomalies potentially representing subsurface </w:t>
      </w:r>
      <w:r w:rsidRPr="00323357">
        <w:t xml:space="preserve">MEC to </w:t>
      </w:r>
      <w:r w:rsidR="00F4205C" w:rsidRPr="00323357">
        <w:t>depth of detection</w:t>
      </w:r>
      <w:r w:rsidR="004872AD" w:rsidRPr="00323357">
        <w:t xml:space="preserve"> and</w:t>
      </w:r>
      <w:r w:rsidRPr="00323357">
        <w:t xml:space="preserve"> disposal of any MEC, MPPEH, </w:t>
      </w:r>
      <w:r w:rsidR="004872AD" w:rsidRPr="00323357">
        <w:t>or</w:t>
      </w:r>
      <w:r w:rsidRPr="00323357">
        <w:t xml:space="preserve"> MD.</w:t>
      </w:r>
      <w:r w:rsidR="004872AD" w:rsidRPr="00323357">
        <w:t xml:space="preserve"> Vegetation cutting/clearance would only be conducted where necessary to complete MEC clearance operations. Subsurface investigations would be completed by qualified </w:t>
      </w:r>
      <w:r w:rsidR="004872AD" w:rsidRPr="00CC6011">
        <w:t>UXO</w:t>
      </w:r>
      <w:r w:rsidR="004872AD" w:rsidRPr="000E596B">
        <w:rPr>
          <w:b/>
        </w:rPr>
        <w:t xml:space="preserve"> </w:t>
      </w:r>
      <w:r w:rsidR="004872AD" w:rsidRPr="00323357">
        <w:t xml:space="preserve">technicians to the </w:t>
      </w:r>
      <w:r w:rsidR="00CC3952" w:rsidRPr="00323357">
        <w:t>depth</w:t>
      </w:r>
      <w:r w:rsidR="004872AD" w:rsidRPr="00323357">
        <w:t xml:space="preserve"> of instrument detection. All anomalies </w:t>
      </w:r>
      <w:r w:rsidR="000727D7" w:rsidRPr="00323357">
        <w:t xml:space="preserve">that exceed a certain millivolt threshold </w:t>
      </w:r>
      <w:r w:rsidR="004872AD" w:rsidRPr="00323357">
        <w:t xml:space="preserve">would be excavated until the source of the anomaly is found. Additionally, 100 percent coverage of the MRS would be attempted. Surface clearance and subsurface removal of MEC at the project site would result in </w:t>
      </w:r>
      <w:r w:rsidR="00A10760">
        <w:t xml:space="preserve">complete </w:t>
      </w:r>
      <w:r w:rsidR="00A10760">
        <w:lastRenderedPageBreak/>
        <w:t>removal of</w:t>
      </w:r>
      <w:r w:rsidR="004872AD" w:rsidRPr="00323357">
        <w:t xml:space="preserve"> accessible MEC hazards. Surface clearance and subsurface removal of MEC under this alternative would allow UU/UE</w:t>
      </w:r>
      <w:r w:rsidR="008F68B8" w:rsidRPr="00323357">
        <w:t xml:space="preserve"> </w:t>
      </w:r>
      <w:r w:rsidR="00DF4D34">
        <w:t>where AGC is implemented. LUCs would be required for areas where an unacceptable risk remains.</w:t>
      </w:r>
    </w:p>
    <w:p w14:paraId="0BE4334E" w14:textId="37AAAEEB" w:rsidR="0035670E" w:rsidRPr="00577D24" w:rsidRDefault="0035670E" w:rsidP="0035670E">
      <w:pPr>
        <w:spacing w:after="60" w:line="240" w:lineRule="auto"/>
        <w:jc w:val="both"/>
        <w:rPr>
          <w:b/>
        </w:rPr>
      </w:pPr>
      <w:r w:rsidRPr="00577D24">
        <w:rPr>
          <w:b/>
        </w:rPr>
        <w:t xml:space="preserve">Estimated Costs summed for </w:t>
      </w:r>
      <w:r w:rsidR="00AA1E36">
        <w:rPr>
          <w:b/>
        </w:rPr>
        <w:t>each</w:t>
      </w:r>
      <w:r w:rsidRPr="00577D24">
        <w:rPr>
          <w:b/>
        </w:rPr>
        <w:t xml:space="preserve"> MRSs:</w:t>
      </w:r>
    </w:p>
    <w:p w14:paraId="4C90F2E7" w14:textId="32561D52" w:rsidR="0035670E" w:rsidRPr="00577D24" w:rsidRDefault="0035670E" w:rsidP="00F82FDE">
      <w:pPr>
        <w:spacing w:after="0" w:line="240" w:lineRule="auto"/>
        <w:jc w:val="both"/>
      </w:pPr>
      <w:r w:rsidRPr="00577D24">
        <w:t xml:space="preserve">Capital Cost: </w:t>
      </w:r>
      <w:r w:rsidR="0092229F">
        <w:t>$</w:t>
      </w:r>
      <w:r w:rsidR="008D4E72">
        <w:t>9</w:t>
      </w:r>
      <w:r w:rsidR="0092229F">
        <w:t>,</w:t>
      </w:r>
      <w:r w:rsidR="008D4E72">
        <w:t>413</w:t>
      </w:r>
      <w:r w:rsidR="0092229F">
        <w:t>,</w:t>
      </w:r>
      <w:r w:rsidR="008D4E72">
        <w:t>284</w:t>
      </w:r>
      <w:r w:rsidR="00F82FDE">
        <w:t xml:space="preserve"> (</w:t>
      </w:r>
      <w:r w:rsidR="00FE551D">
        <w:t>MRS-05</w:t>
      </w:r>
      <w:r w:rsidR="00F82FDE">
        <w:t>)</w:t>
      </w:r>
      <w:r w:rsidR="00955C07">
        <w:t xml:space="preserve"> and </w:t>
      </w:r>
      <w:r w:rsidR="00F82FDE">
        <w:t>$</w:t>
      </w:r>
      <w:r w:rsidR="008D4E72">
        <w:t>13</w:t>
      </w:r>
      <w:r w:rsidR="00F82FDE">
        <w:t>,</w:t>
      </w:r>
      <w:r w:rsidR="008D4E72">
        <w:t>801</w:t>
      </w:r>
      <w:r w:rsidR="00F82FDE">
        <w:t>,</w:t>
      </w:r>
      <w:r w:rsidR="008D4E72">
        <w:t xml:space="preserve">359 </w:t>
      </w:r>
      <w:r w:rsidR="00F82FDE">
        <w:t>(MRS-03)</w:t>
      </w:r>
    </w:p>
    <w:p w14:paraId="6FC37144" w14:textId="1797FFD0" w:rsidR="0035670E" w:rsidRPr="00577D24" w:rsidRDefault="0035670E" w:rsidP="004C3988">
      <w:pPr>
        <w:spacing w:after="0" w:line="240" w:lineRule="auto"/>
        <w:jc w:val="both"/>
      </w:pPr>
      <w:r w:rsidRPr="00577D24">
        <w:t xml:space="preserve">Maintenance Cost </w:t>
      </w:r>
      <w:r w:rsidR="0092229F">
        <w:t>(</w:t>
      </w:r>
      <w:r w:rsidRPr="00577D24">
        <w:t>30 years</w:t>
      </w:r>
      <w:r w:rsidR="0092229F">
        <w:t>)</w:t>
      </w:r>
      <w:r w:rsidRPr="00577D24">
        <w:t xml:space="preserve">: </w:t>
      </w:r>
      <w:r w:rsidR="00B63D7F">
        <w:t>$</w:t>
      </w:r>
      <w:r w:rsidR="008D4E72">
        <w:t>1</w:t>
      </w:r>
      <w:r w:rsidR="00B63D7F">
        <w:t>0</w:t>
      </w:r>
      <w:r w:rsidR="008D4E72">
        <w:t>2,378 (All MRS)</w:t>
      </w:r>
    </w:p>
    <w:p w14:paraId="7D5F9CF5" w14:textId="06A3E908" w:rsidR="00BB69CD" w:rsidRDefault="0035670E" w:rsidP="00E839B5">
      <w:pPr>
        <w:spacing w:after="60" w:line="240" w:lineRule="auto"/>
        <w:jc w:val="both"/>
      </w:pPr>
      <w:r w:rsidRPr="00577D24">
        <w:t xml:space="preserve">Five-Year Review Costs </w:t>
      </w:r>
      <w:r w:rsidR="0092229F">
        <w:t>(</w:t>
      </w:r>
      <w:r w:rsidRPr="00577D24">
        <w:t>30-years</w:t>
      </w:r>
      <w:r w:rsidR="0092229F">
        <w:t>)</w:t>
      </w:r>
      <w:r w:rsidRPr="00577D24">
        <w:t xml:space="preserve">: </w:t>
      </w:r>
      <w:r w:rsidR="00B63D7F">
        <w:t>$</w:t>
      </w:r>
      <w:r w:rsidR="009123B4">
        <w:t>138,748</w:t>
      </w:r>
    </w:p>
    <w:p w14:paraId="592F7AD2" w14:textId="654A7274" w:rsidR="0041446B" w:rsidRDefault="0041446B" w:rsidP="00E839B5">
      <w:pPr>
        <w:spacing w:after="60" w:line="240" w:lineRule="auto"/>
        <w:jc w:val="both"/>
        <w:rPr>
          <w:b/>
          <w:bCs/>
        </w:rPr>
      </w:pPr>
      <w:r>
        <w:rPr>
          <w:b/>
          <w:bCs/>
        </w:rPr>
        <w:t>Total Cost for MRS-05: $9,654,410</w:t>
      </w:r>
    </w:p>
    <w:p w14:paraId="7415C2E6" w14:textId="4155E412" w:rsidR="0041446B" w:rsidRDefault="0041446B" w:rsidP="00E839B5">
      <w:pPr>
        <w:spacing w:after="60" w:line="240" w:lineRule="auto"/>
        <w:jc w:val="both"/>
        <w:rPr>
          <w:b/>
          <w:bCs/>
        </w:rPr>
      </w:pPr>
      <w:r>
        <w:rPr>
          <w:b/>
          <w:bCs/>
        </w:rPr>
        <w:t>Total Cost for MRS-03: $14,042,485</w:t>
      </w:r>
    </w:p>
    <w:p w14:paraId="171B652D" w14:textId="77777777" w:rsidR="00D8622F" w:rsidRPr="001570E3" w:rsidRDefault="00D8622F" w:rsidP="00E839B5">
      <w:pPr>
        <w:spacing w:after="60" w:line="240" w:lineRule="auto"/>
        <w:jc w:val="both"/>
        <w:rPr>
          <w:b/>
          <w:bCs/>
        </w:rPr>
      </w:pPr>
    </w:p>
    <w:p w14:paraId="1BADF660" w14:textId="28FE7F11" w:rsidR="00014CE2" w:rsidRPr="00C53DDF" w:rsidRDefault="00A15D8F" w:rsidP="00E839B5">
      <w:pPr>
        <w:pStyle w:val="Heading1"/>
        <w:spacing w:after="60"/>
        <w:rPr>
          <w:sz w:val="24"/>
        </w:rPr>
      </w:pPr>
      <w:bookmarkStart w:id="50" w:name="_Toc104969705"/>
      <w:bookmarkStart w:id="51" w:name="_Toc104969706"/>
      <w:bookmarkStart w:id="52" w:name="_Toc104969707"/>
      <w:bookmarkStart w:id="53" w:name="_Toc104969708"/>
      <w:bookmarkEnd w:id="50"/>
      <w:bookmarkEnd w:id="51"/>
      <w:bookmarkEnd w:id="52"/>
      <w:r w:rsidRPr="00C53DDF">
        <w:rPr>
          <w:sz w:val="24"/>
        </w:rPr>
        <w:t>EVALUATION OF ALTERNATIVES</w:t>
      </w:r>
      <w:bookmarkEnd w:id="53"/>
    </w:p>
    <w:p w14:paraId="4B6AA430" w14:textId="77777777" w:rsidR="00B71FFF" w:rsidRDefault="00F41E56" w:rsidP="006C0A83">
      <w:pPr>
        <w:spacing w:before="120" w:after="120" w:line="240" w:lineRule="auto"/>
        <w:jc w:val="both"/>
      </w:pPr>
      <w:r w:rsidRPr="004725CF">
        <w:t>A detailed analysis was completed for the remedial alternatives developed to address the MEC hazards at the MRSs.</w:t>
      </w:r>
      <w:r w:rsidR="001B0C06" w:rsidRPr="004725CF">
        <w:t xml:space="preserve"> </w:t>
      </w:r>
      <w:r w:rsidR="007127A5" w:rsidRPr="004725CF">
        <w:t>The detailed analysis involves</w:t>
      </w:r>
      <w:r w:rsidRPr="004725CF">
        <w:t xml:space="preserve"> evaluating each remedial alternative against nine criteria defined by CERCLA. These nine criteria fall into three groups: threshold criteria, primary balancing criteria, and modifying criteria. A description and purpose of the three groups of evaluation criteria are explained further in Table</w:t>
      </w:r>
      <w:r w:rsidR="00C07D6E" w:rsidRPr="004725CF">
        <w:t xml:space="preserve"> </w:t>
      </w:r>
      <w:r w:rsidR="007251DF">
        <w:t>4</w:t>
      </w:r>
      <w:r w:rsidR="009F0AA7" w:rsidRPr="004725CF">
        <w:t xml:space="preserve"> </w:t>
      </w:r>
      <w:r w:rsidRPr="004725CF">
        <w:t>below.</w:t>
      </w:r>
    </w:p>
    <w:p w14:paraId="075608BB" w14:textId="77777777" w:rsidR="00B71FFF" w:rsidRPr="00711C57" w:rsidRDefault="00F41E56" w:rsidP="00B71FFF">
      <w:pPr>
        <w:pStyle w:val="Table"/>
        <w:keepNext/>
        <w:keepLines/>
        <w:spacing w:after="0"/>
      </w:pPr>
      <w:r w:rsidRPr="004725CF">
        <w:t xml:space="preserve"> </w:t>
      </w:r>
      <w:r w:rsidR="00B71FFF" w:rsidRPr="00711C57">
        <w:t>Table 4. Nine Criteria for Detailed Analysis of Remedial Alternatives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3061"/>
      </w:tblGrid>
      <w:tr w:rsidR="00B71FFF" w:rsidRPr="00BD1B8E" w14:paraId="3C86FF63" w14:textId="77777777" w:rsidTr="002839DB">
        <w:trPr>
          <w:jc w:val="center"/>
        </w:trPr>
        <w:tc>
          <w:tcPr>
            <w:tcW w:w="1367" w:type="dxa"/>
            <w:vMerge w:val="restart"/>
            <w:tcBorders>
              <w:top w:val="double" w:sz="4" w:space="0" w:color="auto"/>
              <w:left w:val="double" w:sz="4" w:space="0" w:color="auto"/>
            </w:tcBorders>
            <w:shd w:val="clear" w:color="auto" w:fill="D9D9D9" w:themeFill="background1" w:themeFillShade="D9"/>
          </w:tcPr>
          <w:p w14:paraId="0A999666" w14:textId="77777777" w:rsidR="00B71FFF" w:rsidRPr="00BD1B8E" w:rsidRDefault="00B71FFF" w:rsidP="002839DB">
            <w:pPr>
              <w:keepNext/>
              <w:keepLines/>
              <w:suppressAutoHyphens/>
              <w:spacing w:after="0" w:line="240" w:lineRule="auto"/>
            </w:pPr>
            <w:r w:rsidRPr="00BD1B8E">
              <w:rPr>
                <w:rFonts w:eastAsia="Times New Roman" w:cs="Times New Roman"/>
                <w:b/>
                <w:sz w:val="20"/>
                <w:szCs w:val="20"/>
              </w:rPr>
              <w:t>Threshold Criteria</w:t>
            </w:r>
          </w:p>
        </w:tc>
        <w:tc>
          <w:tcPr>
            <w:tcW w:w="3061" w:type="dxa"/>
            <w:tcBorders>
              <w:top w:val="double" w:sz="4" w:space="0" w:color="auto"/>
              <w:bottom w:val="nil"/>
              <w:right w:val="double" w:sz="4" w:space="0" w:color="auto"/>
            </w:tcBorders>
          </w:tcPr>
          <w:p w14:paraId="412B7DD4" w14:textId="77777777" w:rsidR="00B71FFF" w:rsidRPr="00BD1B8E" w:rsidRDefault="00B71FFF" w:rsidP="002839DB">
            <w:pPr>
              <w:keepNext/>
              <w:keepLines/>
              <w:numPr>
                <w:ilvl w:val="0"/>
                <w:numId w:val="28"/>
              </w:numPr>
              <w:autoSpaceDE w:val="0"/>
              <w:autoSpaceDN w:val="0"/>
              <w:adjustRightInd w:val="0"/>
              <w:spacing w:after="0" w:line="240" w:lineRule="auto"/>
              <w:ind w:left="288" w:hanging="288"/>
              <w:rPr>
                <w:sz w:val="20"/>
                <w:szCs w:val="20"/>
              </w:rPr>
            </w:pPr>
            <w:r w:rsidRPr="00BD1B8E">
              <w:rPr>
                <w:sz w:val="20"/>
                <w:szCs w:val="20"/>
              </w:rPr>
              <w:t>Overall protection of human health and the environment</w:t>
            </w:r>
          </w:p>
        </w:tc>
      </w:tr>
      <w:tr w:rsidR="00B71FFF" w:rsidRPr="00BD1B8E" w14:paraId="4BC513F7" w14:textId="77777777" w:rsidTr="002839DB">
        <w:trPr>
          <w:jc w:val="center"/>
        </w:trPr>
        <w:tc>
          <w:tcPr>
            <w:tcW w:w="1367" w:type="dxa"/>
            <w:vMerge/>
            <w:tcBorders>
              <w:left w:val="double" w:sz="4" w:space="0" w:color="auto"/>
            </w:tcBorders>
            <w:shd w:val="clear" w:color="auto" w:fill="D9D9D9" w:themeFill="background1" w:themeFillShade="D9"/>
          </w:tcPr>
          <w:p w14:paraId="22005CD9" w14:textId="77777777" w:rsidR="00B71FFF" w:rsidRPr="00BD1B8E" w:rsidRDefault="00B71FFF" w:rsidP="002839DB">
            <w:pPr>
              <w:keepNext/>
              <w:keepLines/>
              <w:autoSpaceDE w:val="0"/>
              <w:autoSpaceDN w:val="0"/>
              <w:adjustRightInd w:val="0"/>
              <w:spacing w:before="20" w:after="20" w:line="240" w:lineRule="auto"/>
              <w:jc w:val="both"/>
            </w:pPr>
          </w:p>
        </w:tc>
        <w:tc>
          <w:tcPr>
            <w:tcW w:w="3061" w:type="dxa"/>
            <w:tcBorders>
              <w:top w:val="nil"/>
              <w:right w:val="double" w:sz="4" w:space="0" w:color="auto"/>
            </w:tcBorders>
          </w:tcPr>
          <w:p w14:paraId="02F6A92F" w14:textId="77777777" w:rsidR="00B71FFF" w:rsidRPr="00BD1B8E" w:rsidRDefault="00B71FFF" w:rsidP="002839DB">
            <w:pPr>
              <w:keepNext/>
              <w:keepLines/>
              <w:numPr>
                <w:ilvl w:val="0"/>
                <w:numId w:val="28"/>
              </w:numPr>
              <w:autoSpaceDE w:val="0"/>
              <w:autoSpaceDN w:val="0"/>
              <w:adjustRightInd w:val="0"/>
              <w:spacing w:after="0" w:line="240" w:lineRule="auto"/>
              <w:ind w:left="288" w:hanging="288"/>
              <w:rPr>
                <w:sz w:val="20"/>
                <w:szCs w:val="20"/>
              </w:rPr>
            </w:pPr>
            <w:r w:rsidRPr="00BD1B8E">
              <w:rPr>
                <w:sz w:val="20"/>
                <w:szCs w:val="20"/>
              </w:rPr>
              <w:t>Compliance with ARARs</w:t>
            </w:r>
          </w:p>
        </w:tc>
      </w:tr>
      <w:tr w:rsidR="00B71FFF" w:rsidRPr="00BD1B8E" w14:paraId="1375637B" w14:textId="77777777" w:rsidTr="002839DB">
        <w:trPr>
          <w:jc w:val="center"/>
        </w:trPr>
        <w:tc>
          <w:tcPr>
            <w:tcW w:w="1367" w:type="dxa"/>
            <w:vMerge w:val="restart"/>
            <w:tcBorders>
              <w:left w:val="double" w:sz="4" w:space="0" w:color="auto"/>
            </w:tcBorders>
            <w:shd w:val="clear" w:color="auto" w:fill="D9D9D9" w:themeFill="background1" w:themeFillShade="D9"/>
          </w:tcPr>
          <w:p w14:paraId="629BC4CB" w14:textId="77777777" w:rsidR="00B71FFF" w:rsidRPr="00BD1B8E" w:rsidRDefault="00B71FFF" w:rsidP="002839DB">
            <w:pPr>
              <w:keepNext/>
              <w:keepLines/>
              <w:suppressAutoHyphens/>
              <w:spacing w:after="0" w:line="240" w:lineRule="auto"/>
              <w:rPr>
                <w:rFonts w:eastAsia="Times New Roman" w:cs="Times New Roman"/>
                <w:b/>
                <w:sz w:val="20"/>
                <w:szCs w:val="20"/>
              </w:rPr>
            </w:pPr>
            <w:r w:rsidRPr="00BD1B8E">
              <w:rPr>
                <w:rFonts w:eastAsia="Times New Roman" w:cs="Times New Roman"/>
                <w:b/>
                <w:sz w:val="20"/>
                <w:szCs w:val="20"/>
              </w:rPr>
              <w:t>Primary Balancing Criteria</w:t>
            </w:r>
          </w:p>
        </w:tc>
        <w:tc>
          <w:tcPr>
            <w:tcW w:w="3061" w:type="dxa"/>
            <w:tcBorders>
              <w:bottom w:val="nil"/>
              <w:right w:val="double" w:sz="4" w:space="0" w:color="auto"/>
            </w:tcBorders>
          </w:tcPr>
          <w:p w14:paraId="0CD99D54" w14:textId="77777777" w:rsidR="00B71FFF" w:rsidRPr="00BD1B8E" w:rsidRDefault="00B71FFF" w:rsidP="002839DB">
            <w:pPr>
              <w:keepNext/>
              <w:keepLines/>
              <w:numPr>
                <w:ilvl w:val="0"/>
                <w:numId w:val="28"/>
              </w:numPr>
              <w:autoSpaceDE w:val="0"/>
              <w:autoSpaceDN w:val="0"/>
              <w:adjustRightInd w:val="0"/>
              <w:spacing w:after="0" w:line="240" w:lineRule="auto"/>
              <w:ind w:left="288" w:hanging="288"/>
              <w:rPr>
                <w:sz w:val="20"/>
                <w:szCs w:val="20"/>
              </w:rPr>
            </w:pPr>
            <w:r w:rsidRPr="00BD1B8E">
              <w:rPr>
                <w:sz w:val="20"/>
                <w:szCs w:val="20"/>
              </w:rPr>
              <w:t>Long-term effectiveness and permanence</w:t>
            </w:r>
          </w:p>
        </w:tc>
      </w:tr>
      <w:tr w:rsidR="00B71FFF" w:rsidRPr="00BD1B8E" w14:paraId="053D372C" w14:textId="77777777" w:rsidTr="002839DB">
        <w:trPr>
          <w:jc w:val="center"/>
        </w:trPr>
        <w:tc>
          <w:tcPr>
            <w:tcW w:w="1367" w:type="dxa"/>
            <w:vMerge/>
            <w:tcBorders>
              <w:left w:val="double" w:sz="4" w:space="0" w:color="auto"/>
            </w:tcBorders>
            <w:shd w:val="clear" w:color="auto" w:fill="D9D9D9" w:themeFill="background1" w:themeFillShade="D9"/>
          </w:tcPr>
          <w:p w14:paraId="19760F7F" w14:textId="77777777" w:rsidR="00B71FFF" w:rsidRPr="00BD1B8E" w:rsidRDefault="00B71FFF" w:rsidP="002839DB">
            <w:pPr>
              <w:keepNext/>
              <w:keepLines/>
              <w:suppressAutoHyphens/>
              <w:spacing w:after="0" w:line="240" w:lineRule="auto"/>
              <w:rPr>
                <w:rFonts w:eastAsia="Times New Roman" w:cs="Times New Roman"/>
                <w:b/>
                <w:sz w:val="20"/>
                <w:szCs w:val="20"/>
              </w:rPr>
            </w:pPr>
          </w:p>
        </w:tc>
        <w:tc>
          <w:tcPr>
            <w:tcW w:w="3061" w:type="dxa"/>
            <w:tcBorders>
              <w:top w:val="nil"/>
              <w:bottom w:val="nil"/>
              <w:right w:val="double" w:sz="4" w:space="0" w:color="auto"/>
            </w:tcBorders>
          </w:tcPr>
          <w:p w14:paraId="613D3C3F" w14:textId="77777777" w:rsidR="00B71FFF" w:rsidRPr="00BD1B8E" w:rsidRDefault="00B71FFF" w:rsidP="002839DB">
            <w:pPr>
              <w:keepNext/>
              <w:keepLines/>
              <w:numPr>
                <w:ilvl w:val="0"/>
                <w:numId w:val="28"/>
              </w:numPr>
              <w:autoSpaceDE w:val="0"/>
              <w:autoSpaceDN w:val="0"/>
              <w:adjustRightInd w:val="0"/>
              <w:spacing w:after="0" w:line="240" w:lineRule="auto"/>
              <w:ind w:left="288" w:hanging="288"/>
              <w:rPr>
                <w:sz w:val="20"/>
                <w:szCs w:val="20"/>
              </w:rPr>
            </w:pPr>
            <w:r w:rsidRPr="00BD1B8E">
              <w:rPr>
                <w:sz w:val="20"/>
                <w:szCs w:val="20"/>
              </w:rPr>
              <w:t>Reduction of toxicity, mobility, or volume through treatment</w:t>
            </w:r>
          </w:p>
        </w:tc>
      </w:tr>
      <w:tr w:rsidR="00B71FFF" w:rsidRPr="00BD1B8E" w14:paraId="3181A508" w14:textId="77777777" w:rsidTr="002839DB">
        <w:trPr>
          <w:jc w:val="center"/>
        </w:trPr>
        <w:tc>
          <w:tcPr>
            <w:tcW w:w="1367" w:type="dxa"/>
            <w:vMerge/>
            <w:tcBorders>
              <w:left w:val="double" w:sz="4" w:space="0" w:color="auto"/>
            </w:tcBorders>
            <w:shd w:val="clear" w:color="auto" w:fill="D9D9D9" w:themeFill="background1" w:themeFillShade="D9"/>
          </w:tcPr>
          <w:p w14:paraId="187A573F" w14:textId="77777777" w:rsidR="00B71FFF" w:rsidRPr="00BD1B8E" w:rsidRDefault="00B71FFF" w:rsidP="002839DB">
            <w:pPr>
              <w:keepNext/>
              <w:keepLines/>
              <w:suppressAutoHyphens/>
              <w:spacing w:after="0" w:line="240" w:lineRule="auto"/>
              <w:rPr>
                <w:rFonts w:eastAsia="Times New Roman" w:cs="Times New Roman"/>
                <w:b/>
                <w:sz w:val="20"/>
                <w:szCs w:val="20"/>
              </w:rPr>
            </w:pPr>
          </w:p>
        </w:tc>
        <w:tc>
          <w:tcPr>
            <w:tcW w:w="3061" w:type="dxa"/>
            <w:tcBorders>
              <w:top w:val="nil"/>
              <w:bottom w:val="nil"/>
              <w:right w:val="double" w:sz="4" w:space="0" w:color="auto"/>
            </w:tcBorders>
          </w:tcPr>
          <w:p w14:paraId="2871D192" w14:textId="77777777" w:rsidR="00B71FFF" w:rsidRPr="00BD1B8E" w:rsidRDefault="00B71FFF" w:rsidP="002839DB">
            <w:pPr>
              <w:keepNext/>
              <w:keepLines/>
              <w:numPr>
                <w:ilvl w:val="0"/>
                <w:numId w:val="28"/>
              </w:numPr>
              <w:autoSpaceDE w:val="0"/>
              <w:autoSpaceDN w:val="0"/>
              <w:adjustRightInd w:val="0"/>
              <w:spacing w:after="0" w:line="240" w:lineRule="auto"/>
              <w:ind w:left="288" w:hanging="288"/>
              <w:rPr>
                <w:sz w:val="20"/>
                <w:szCs w:val="20"/>
              </w:rPr>
            </w:pPr>
            <w:r w:rsidRPr="00BD1B8E">
              <w:rPr>
                <w:sz w:val="20"/>
                <w:szCs w:val="20"/>
              </w:rPr>
              <w:t>Short-term effectiveness</w:t>
            </w:r>
          </w:p>
        </w:tc>
      </w:tr>
      <w:tr w:rsidR="00B71FFF" w:rsidRPr="00BD1B8E" w14:paraId="05FC634B" w14:textId="77777777" w:rsidTr="002839DB">
        <w:trPr>
          <w:jc w:val="center"/>
        </w:trPr>
        <w:tc>
          <w:tcPr>
            <w:tcW w:w="1367" w:type="dxa"/>
            <w:vMerge/>
            <w:tcBorders>
              <w:left w:val="double" w:sz="4" w:space="0" w:color="auto"/>
            </w:tcBorders>
            <w:shd w:val="clear" w:color="auto" w:fill="D9D9D9" w:themeFill="background1" w:themeFillShade="D9"/>
          </w:tcPr>
          <w:p w14:paraId="55A4F953" w14:textId="77777777" w:rsidR="00B71FFF" w:rsidRPr="00BD1B8E" w:rsidRDefault="00B71FFF" w:rsidP="002839DB">
            <w:pPr>
              <w:keepNext/>
              <w:keepLines/>
              <w:suppressAutoHyphens/>
              <w:spacing w:after="0" w:line="240" w:lineRule="auto"/>
              <w:rPr>
                <w:rFonts w:eastAsia="Times New Roman" w:cs="Times New Roman"/>
                <w:b/>
                <w:sz w:val="20"/>
                <w:szCs w:val="20"/>
              </w:rPr>
            </w:pPr>
          </w:p>
        </w:tc>
        <w:tc>
          <w:tcPr>
            <w:tcW w:w="3061" w:type="dxa"/>
            <w:tcBorders>
              <w:top w:val="nil"/>
              <w:bottom w:val="nil"/>
              <w:right w:val="double" w:sz="4" w:space="0" w:color="auto"/>
            </w:tcBorders>
          </w:tcPr>
          <w:p w14:paraId="34FDC1B1" w14:textId="77777777" w:rsidR="00B71FFF" w:rsidRPr="00BD1B8E" w:rsidRDefault="00B71FFF" w:rsidP="002839DB">
            <w:pPr>
              <w:keepNext/>
              <w:keepLines/>
              <w:numPr>
                <w:ilvl w:val="0"/>
                <w:numId w:val="28"/>
              </w:numPr>
              <w:autoSpaceDE w:val="0"/>
              <w:autoSpaceDN w:val="0"/>
              <w:adjustRightInd w:val="0"/>
              <w:spacing w:after="0" w:line="240" w:lineRule="auto"/>
              <w:ind w:left="288" w:hanging="288"/>
              <w:rPr>
                <w:sz w:val="20"/>
                <w:szCs w:val="20"/>
              </w:rPr>
            </w:pPr>
            <w:proofErr w:type="spellStart"/>
            <w:r w:rsidRPr="00BD1B8E">
              <w:rPr>
                <w:sz w:val="20"/>
                <w:szCs w:val="20"/>
              </w:rPr>
              <w:t>Implementability</w:t>
            </w:r>
            <w:proofErr w:type="spellEnd"/>
          </w:p>
        </w:tc>
      </w:tr>
      <w:tr w:rsidR="00B71FFF" w:rsidRPr="00BD1B8E" w14:paraId="18B3B75A" w14:textId="77777777" w:rsidTr="002839DB">
        <w:trPr>
          <w:jc w:val="center"/>
        </w:trPr>
        <w:tc>
          <w:tcPr>
            <w:tcW w:w="1367" w:type="dxa"/>
            <w:vMerge/>
            <w:tcBorders>
              <w:left w:val="double" w:sz="4" w:space="0" w:color="auto"/>
            </w:tcBorders>
            <w:shd w:val="clear" w:color="auto" w:fill="D9D9D9" w:themeFill="background1" w:themeFillShade="D9"/>
          </w:tcPr>
          <w:p w14:paraId="3E79EC5E" w14:textId="77777777" w:rsidR="00B71FFF" w:rsidRPr="00BD1B8E" w:rsidRDefault="00B71FFF" w:rsidP="002839DB">
            <w:pPr>
              <w:keepNext/>
              <w:keepLines/>
              <w:suppressAutoHyphens/>
              <w:spacing w:after="0" w:line="240" w:lineRule="auto"/>
              <w:rPr>
                <w:rFonts w:eastAsia="Times New Roman" w:cs="Times New Roman"/>
                <w:b/>
                <w:sz w:val="20"/>
                <w:szCs w:val="20"/>
              </w:rPr>
            </w:pPr>
          </w:p>
        </w:tc>
        <w:tc>
          <w:tcPr>
            <w:tcW w:w="3061" w:type="dxa"/>
            <w:tcBorders>
              <w:top w:val="nil"/>
              <w:right w:val="double" w:sz="4" w:space="0" w:color="auto"/>
            </w:tcBorders>
          </w:tcPr>
          <w:p w14:paraId="666DADDC" w14:textId="77777777" w:rsidR="00B71FFF" w:rsidRPr="00BD1B8E" w:rsidRDefault="00B71FFF" w:rsidP="002839DB">
            <w:pPr>
              <w:keepNext/>
              <w:keepLines/>
              <w:numPr>
                <w:ilvl w:val="0"/>
                <w:numId w:val="28"/>
              </w:numPr>
              <w:autoSpaceDE w:val="0"/>
              <w:autoSpaceDN w:val="0"/>
              <w:adjustRightInd w:val="0"/>
              <w:spacing w:after="0" w:line="240" w:lineRule="auto"/>
              <w:ind w:left="288" w:hanging="288"/>
              <w:rPr>
                <w:sz w:val="20"/>
                <w:szCs w:val="20"/>
              </w:rPr>
            </w:pPr>
            <w:r w:rsidRPr="00BD1B8E">
              <w:rPr>
                <w:sz w:val="20"/>
                <w:szCs w:val="20"/>
              </w:rPr>
              <w:t>Cost</w:t>
            </w:r>
          </w:p>
        </w:tc>
      </w:tr>
      <w:tr w:rsidR="00B71FFF" w:rsidRPr="00BD1B8E" w14:paraId="3BE58B79" w14:textId="77777777" w:rsidTr="002839DB">
        <w:trPr>
          <w:trHeight w:val="80"/>
          <w:jc w:val="center"/>
        </w:trPr>
        <w:tc>
          <w:tcPr>
            <w:tcW w:w="1367" w:type="dxa"/>
            <w:vMerge w:val="restart"/>
            <w:tcBorders>
              <w:left w:val="double" w:sz="4" w:space="0" w:color="auto"/>
            </w:tcBorders>
            <w:shd w:val="clear" w:color="auto" w:fill="D9D9D9" w:themeFill="background1" w:themeFillShade="D9"/>
          </w:tcPr>
          <w:p w14:paraId="418DB6C9" w14:textId="77777777" w:rsidR="00B71FFF" w:rsidRPr="00BD1B8E" w:rsidRDefault="00B71FFF" w:rsidP="002839DB">
            <w:pPr>
              <w:keepNext/>
              <w:keepLines/>
              <w:suppressAutoHyphens/>
              <w:spacing w:after="0" w:line="240" w:lineRule="auto"/>
              <w:rPr>
                <w:rFonts w:eastAsia="Times New Roman" w:cs="Times New Roman"/>
                <w:b/>
                <w:sz w:val="20"/>
                <w:szCs w:val="20"/>
              </w:rPr>
            </w:pPr>
            <w:r w:rsidRPr="00BD1B8E">
              <w:rPr>
                <w:rFonts w:eastAsia="Times New Roman" w:cs="Times New Roman"/>
                <w:b/>
                <w:sz w:val="20"/>
                <w:szCs w:val="20"/>
              </w:rPr>
              <w:t>Modifying Criteria</w:t>
            </w:r>
          </w:p>
        </w:tc>
        <w:tc>
          <w:tcPr>
            <w:tcW w:w="3061" w:type="dxa"/>
            <w:tcBorders>
              <w:bottom w:val="nil"/>
              <w:right w:val="double" w:sz="4" w:space="0" w:color="auto"/>
            </w:tcBorders>
          </w:tcPr>
          <w:p w14:paraId="74AA149C" w14:textId="77777777" w:rsidR="00B71FFF" w:rsidRPr="00BD1B8E" w:rsidRDefault="00B71FFF" w:rsidP="002839DB">
            <w:pPr>
              <w:keepNext/>
              <w:keepLines/>
              <w:numPr>
                <w:ilvl w:val="0"/>
                <w:numId w:val="28"/>
              </w:numPr>
              <w:autoSpaceDE w:val="0"/>
              <w:autoSpaceDN w:val="0"/>
              <w:adjustRightInd w:val="0"/>
              <w:spacing w:after="0" w:line="240" w:lineRule="auto"/>
              <w:ind w:left="288" w:hanging="288"/>
              <w:rPr>
                <w:sz w:val="20"/>
                <w:szCs w:val="20"/>
              </w:rPr>
            </w:pPr>
            <w:r w:rsidRPr="00BD1B8E">
              <w:rPr>
                <w:sz w:val="20"/>
                <w:szCs w:val="20"/>
              </w:rPr>
              <w:t>State acceptance</w:t>
            </w:r>
          </w:p>
        </w:tc>
      </w:tr>
      <w:tr w:rsidR="00B71FFF" w:rsidRPr="00BD1B8E" w14:paraId="710A3F62" w14:textId="77777777" w:rsidTr="002839DB">
        <w:trPr>
          <w:jc w:val="center"/>
        </w:trPr>
        <w:tc>
          <w:tcPr>
            <w:tcW w:w="1367" w:type="dxa"/>
            <w:vMerge/>
            <w:tcBorders>
              <w:left w:val="double" w:sz="4" w:space="0" w:color="auto"/>
              <w:bottom w:val="double" w:sz="4" w:space="0" w:color="auto"/>
            </w:tcBorders>
            <w:shd w:val="clear" w:color="auto" w:fill="D9D9D9" w:themeFill="background1" w:themeFillShade="D9"/>
          </w:tcPr>
          <w:p w14:paraId="702482E3" w14:textId="77777777" w:rsidR="00B71FFF" w:rsidRPr="00BD1B8E" w:rsidRDefault="00B71FFF" w:rsidP="002839DB">
            <w:pPr>
              <w:keepNext/>
              <w:keepLines/>
              <w:autoSpaceDE w:val="0"/>
              <w:autoSpaceDN w:val="0"/>
              <w:adjustRightInd w:val="0"/>
              <w:spacing w:before="20" w:after="20" w:line="240" w:lineRule="auto"/>
              <w:jc w:val="both"/>
            </w:pPr>
          </w:p>
        </w:tc>
        <w:tc>
          <w:tcPr>
            <w:tcW w:w="3061" w:type="dxa"/>
            <w:tcBorders>
              <w:top w:val="nil"/>
              <w:bottom w:val="double" w:sz="4" w:space="0" w:color="auto"/>
              <w:right w:val="double" w:sz="4" w:space="0" w:color="auto"/>
            </w:tcBorders>
          </w:tcPr>
          <w:p w14:paraId="43BE27D0" w14:textId="77777777" w:rsidR="00B71FFF" w:rsidRPr="00BD1B8E" w:rsidRDefault="00B71FFF" w:rsidP="002839DB">
            <w:pPr>
              <w:keepNext/>
              <w:keepLines/>
              <w:numPr>
                <w:ilvl w:val="0"/>
                <w:numId w:val="28"/>
              </w:numPr>
              <w:autoSpaceDE w:val="0"/>
              <w:autoSpaceDN w:val="0"/>
              <w:adjustRightInd w:val="0"/>
              <w:spacing w:after="0" w:line="240" w:lineRule="auto"/>
              <w:ind w:left="288" w:hanging="288"/>
              <w:rPr>
                <w:sz w:val="20"/>
                <w:szCs w:val="20"/>
              </w:rPr>
            </w:pPr>
            <w:r w:rsidRPr="00BD1B8E">
              <w:rPr>
                <w:sz w:val="20"/>
                <w:szCs w:val="20"/>
              </w:rPr>
              <w:t>Community acceptance</w:t>
            </w:r>
          </w:p>
        </w:tc>
      </w:tr>
    </w:tbl>
    <w:p w14:paraId="7BD18CC6" w14:textId="312E973A" w:rsidR="00F41E56" w:rsidRDefault="00F41E56" w:rsidP="006C0A83">
      <w:pPr>
        <w:spacing w:before="120" w:after="120" w:line="240" w:lineRule="auto"/>
        <w:jc w:val="both"/>
      </w:pPr>
    </w:p>
    <w:p w14:paraId="27E57065" w14:textId="5AC783FA" w:rsidR="006C0A83" w:rsidRPr="004725CF" w:rsidRDefault="006C0A83" w:rsidP="00E839B5">
      <w:pPr>
        <w:spacing w:after="60" w:line="240" w:lineRule="auto"/>
        <w:jc w:val="both"/>
      </w:pPr>
      <w:r w:rsidRPr="00B86F34">
        <w:t xml:space="preserve">Additionally, the RI Report </w:t>
      </w:r>
      <w:r w:rsidR="000870DC">
        <w:t xml:space="preserve">conducted a MEC Risk Assessment based on current site </w:t>
      </w:r>
      <w:r w:rsidR="000870DC">
        <w:t>conditions to determine i</w:t>
      </w:r>
      <w:r w:rsidR="00244338">
        <w:t>f</w:t>
      </w:r>
      <w:r w:rsidR="000870DC">
        <w:t xml:space="preserve"> unacceptable risk exist</w:t>
      </w:r>
      <w:r w:rsidR="00F812FA">
        <w:t xml:space="preserve">s and aides the development of RAOs to identify remedial action alternatives in the FS. The MEC Risk Assessment matrices provided in Appendix K of the RI Report concluded that </w:t>
      </w:r>
      <w:r w:rsidR="00FE551D">
        <w:t>MRS-05</w:t>
      </w:r>
      <w:r w:rsidR="00F812FA">
        <w:t xml:space="preserve"> and MRS-03 have an unacceptable risk due to explosive hazards. </w:t>
      </w:r>
      <w:r w:rsidR="00F812FA" w:rsidRPr="00B86F34">
        <w:t>This information provided the baseline for the assessment of response alternatives to be conducted in the FS.</w:t>
      </w:r>
      <w:r w:rsidR="00F812FA">
        <w:t xml:space="preserve"> </w:t>
      </w:r>
    </w:p>
    <w:p w14:paraId="31128835" w14:textId="0EF84CE5" w:rsidR="00D9107A" w:rsidRPr="004725CF" w:rsidRDefault="00D9107A" w:rsidP="00E839B5">
      <w:pPr>
        <w:spacing w:after="60" w:line="240" w:lineRule="auto"/>
        <w:jc w:val="both"/>
      </w:pPr>
      <w:r w:rsidRPr="004725CF">
        <w:t>Response actions under CERCLA must identify and attain or formally waive what are determined to be</w:t>
      </w:r>
      <w:r w:rsidR="00C07D6E" w:rsidRPr="004725CF">
        <w:t xml:space="preserve"> applicable or relevant and appropriate requirements</w:t>
      </w:r>
      <w:r w:rsidRPr="004725CF">
        <w:t xml:space="preserve"> </w:t>
      </w:r>
      <w:r w:rsidR="00C07D6E" w:rsidRPr="004725CF">
        <w:t>(</w:t>
      </w:r>
      <w:r w:rsidRPr="004725CF">
        <w:t>ARARs</w:t>
      </w:r>
      <w:r w:rsidR="00C07D6E" w:rsidRPr="004725CF">
        <w:t>)</w:t>
      </w:r>
      <w:r w:rsidRPr="004725CF">
        <w:t xml:space="preserve"> under federal and state laws (NCP, 40 CFR 300.400[g]). </w:t>
      </w:r>
    </w:p>
    <w:p w14:paraId="32EBB040" w14:textId="39AD23B7" w:rsidR="00D74ABF" w:rsidRPr="00636C4A" w:rsidRDefault="00D74ABF" w:rsidP="00C07D6E">
      <w:pPr>
        <w:spacing w:after="120" w:line="240" w:lineRule="auto"/>
        <w:jc w:val="both"/>
        <w:rPr>
          <w:highlight w:val="lightGray"/>
        </w:rPr>
      </w:pPr>
      <w:r w:rsidRPr="004725CF">
        <w:t xml:space="preserve">ARARs are used as a starting point for determining the protectiveness of a potential remedy. Chemical-specific ARARs are considered when developing RAOs and establishing preliminary remediation goals. </w:t>
      </w:r>
      <w:r w:rsidRPr="0066730B">
        <w:t xml:space="preserve">No location-specific, or </w:t>
      </w:r>
      <w:r w:rsidR="0066730B">
        <w:t>action</w:t>
      </w:r>
      <w:r w:rsidRPr="0066730B">
        <w:t>-specific ARARs have been identified for</w:t>
      </w:r>
      <w:r w:rsidR="0066730B">
        <w:t xml:space="preserve"> Alternatives 1 and 2</w:t>
      </w:r>
      <w:r w:rsidRPr="0066730B">
        <w:t xml:space="preserve"> </w:t>
      </w:r>
      <w:r w:rsidR="000136F3">
        <w:t xml:space="preserve">at </w:t>
      </w:r>
      <w:r w:rsidR="0066730B" w:rsidRPr="0066730B">
        <w:t>the Conway BGR</w:t>
      </w:r>
      <w:r w:rsidR="000136F3">
        <w:t xml:space="preserve"> FUDS</w:t>
      </w:r>
      <w:r w:rsidRPr="0066730B">
        <w:t xml:space="preserve">. </w:t>
      </w:r>
      <w:r w:rsidR="001D102A">
        <w:t>O</w:t>
      </w:r>
      <w:r w:rsidR="0066730B">
        <w:t xml:space="preserve">ne </w:t>
      </w:r>
      <w:r w:rsidRPr="0066730B">
        <w:t>action-specific</w:t>
      </w:r>
      <w:r w:rsidR="005E5217">
        <w:t xml:space="preserve"> </w:t>
      </w:r>
      <w:r w:rsidR="00561408">
        <w:t>(</w:t>
      </w:r>
      <w:r w:rsidR="00561408" w:rsidRPr="0066730B">
        <w:t xml:space="preserve">Resource Conservation and Recovery Act </w:t>
      </w:r>
      <w:r w:rsidR="00561408">
        <w:t>[</w:t>
      </w:r>
      <w:r w:rsidR="00561408" w:rsidRPr="0066730B">
        <w:t>RCRA</w:t>
      </w:r>
      <w:r w:rsidR="00561408">
        <w:t>]</w:t>
      </w:r>
      <w:r w:rsidR="005E5217">
        <w:t xml:space="preserve"> Subpart X)</w:t>
      </w:r>
      <w:r w:rsidRPr="0066730B">
        <w:t xml:space="preserve"> ARAR has been identified</w:t>
      </w:r>
      <w:r w:rsidR="0066730B">
        <w:t xml:space="preserve"> for Alternative 4 and the Conway BGR</w:t>
      </w:r>
      <w:r w:rsidR="000136F3">
        <w:t xml:space="preserve"> FUDS</w:t>
      </w:r>
      <w:r w:rsidR="0066730B">
        <w:t xml:space="preserve">. </w:t>
      </w:r>
      <w:r w:rsidRPr="0066730B">
        <w:t>RCRA Subpart X 40 CFR 264.601</w:t>
      </w:r>
      <w:r w:rsidR="0066730B">
        <w:t xml:space="preserve"> would be applicable for </w:t>
      </w:r>
      <w:r w:rsidRPr="0066730B">
        <w:t xml:space="preserve">consolidated </w:t>
      </w:r>
      <w:r w:rsidR="006C0DAA">
        <w:t xml:space="preserve">demolition </w:t>
      </w:r>
      <w:r w:rsidRPr="0066730B">
        <w:t>activities conducted in future</w:t>
      </w:r>
      <w:r w:rsidR="00C07D6E" w:rsidRPr="0066730B">
        <w:t>.</w:t>
      </w:r>
    </w:p>
    <w:p w14:paraId="5070EC6E" w14:textId="2FBEE0D2" w:rsidR="004C3988" w:rsidRDefault="004C3988" w:rsidP="004C3988">
      <w:pPr>
        <w:spacing w:before="120" w:after="120" w:line="240" w:lineRule="auto"/>
        <w:jc w:val="both"/>
      </w:pPr>
      <w:bookmarkStart w:id="54" w:name="_Toc256087352"/>
      <w:bookmarkStart w:id="55" w:name="_Toc346783147"/>
      <w:r w:rsidRPr="005E5217">
        <w:t xml:space="preserve">The alternatives developed for MEC hazards were evaluated in the </w:t>
      </w:r>
      <w:r w:rsidR="00E27724" w:rsidRPr="005E5217">
        <w:t xml:space="preserve">Final </w:t>
      </w:r>
      <w:r w:rsidRPr="005E5217">
        <w:t>FS (</w:t>
      </w:r>
      <w:r w:rsidR="003C43FA">
        <w:t>USACE</w:t>
      </w:r>
      <w:r w:rsidRPr="005E5217">
        <w:t xml:space="preserve">, </w:t>
      </w:r>
      <w:r w:rsidR="00E27724" w:rsidRPr="005E5217">
        <w:t>20</w:t>
      </w:r>
      <w:r w:rsidR="00BB2A81">
        <w:t>22</w:t>
      </w:r>
      <w:r w:rsidRPr="005E5217">
        <w:t xml:space="preserve">). In addition, during the development of this Proposed Plan, the alternatives were updated to incorporate regulatory feedback. The alternatives were also evaluated within the Proposed Plan development relative to the acceptable end states to determine their effectiveness for achieving the RAO for each MRS. </w:t>
      </w:r>
    </w:p>
    <w:p w14:paraId="1B2E058C" w14:textId="01149031" w:rsidR="005E5217" w:rsidRDefault="005E5217" w:rsidP="005E5217">
      <w:pPr>
        <w:spacing w:before="120" w:after="120" w:line="240" w:lineRule="auto"/>
        <w:jc w:val="both"/>
      </w:pPr>
      <w:r w:rsidRPr="005E5217">
        <w:t xml:space="preserve">Alternative 2 would potentially reduce exposure to MEC, but the overall effectiveness is limited because there is no reduction in TMV, and there is still potential for receptors to access the MEC contaminated area. </w:t>
      </w:r>
      <w:r w:rsidRPr="005E5217">
        <w:lastRenderedPageBreak/>
        <w:t xml:space="preserve">Alternative 4 would remove MEC contamination from the areas where MEC has the highest probability of being located, mitigating MEC </w:t>
      </w:r>
      <w:r w:rsidR="00257255">
        <w:t xml:space="preserve">hazards </w:t>
      </w:r>
      <w:r w:rsidRPr="005E5217">
        <w:t>and reducing risk for potential receptors. However, the costs associated with Alternative 4 are comparatively higher than Alternative 2.</w:t>
      </w:r>
      <w:r w:rsidR="0041446B">
        <w:t xml:space="preserve"> The cost estimates are based on a 30-year period as allowed by EPA when the remedial length is undetermined.</w:t>
      </w:r>
    </w:p>
    <w:p w14:paraId="466FAEC2" w14:textId="11227467" w:rsidR="00257255" w:rsidRPr="005E5217" w:rsidRDefault="00257255" w:rsidP="005E5217">
      <w:pPr>
        <w:spacing w:before="120" w:after="120" w:line="240" w:lineRule="auto"/>
        <w:jc w:val="both"/>
      </w:pPr>
      <w:r>
        <w:t xml:space="preserve">Alternative 2 is considered the </w:t>
      </w:r>
      <w:r w:rsidR="00DE08AB">
        <w:t xml:space="preserve">best overall </w:t>
      </w:r>
      <w:r>
        <w:t xml:space="preserve">alternative for reducing potential risk within </w:t>
      </w:r>
      <w:r w:rsidR="00FE551D">
        <w:t>MRS-05</w:t>
      </w:r>
      <w:r>
        <w:t xml:space="preserve"> and MRS-03.  The RI found no MEC and limited MD</w:t>
      </w:r>
      <w:r w:rsidR="00216ED9">
        <w:t xml:space="preserve"> at these MRS.</w:t>
      </w:r>
      <w:r w:rsidR="00D8622F">
        <w:t xml:space="preserve"> </w:t>
      </w:r>
      <w:r w:rsidR="00D1428B">
        <w:t xml:space="preserve">No MEC has been discovered at MRS-03 and </w:t>
      </w:r>
      <w:r w:rsidR="00D8622F">
        <w:t xml:space="preserve">MEC discoveries at </w:t>
      </w:r>
      <w:r w:rsidR="00D1428B">
        <w:t>MRS-</w:t>
      </w:r>
      <w:r w:rsidR="00D8622F">
        <w:t xml:space="preserve">05 </w:t>
      </w:r>
      <w:r w:rsidR="00D1428B">
        <w:t xml:space="preserve">during </w:t>
      </w:r>
      <w:r w:rsidR="00D8622F" w:rsidRPr="00244338">
        <w:t>privately funded removal</w:t>
      </w:r>
      <w:r w:rsidR="00D8622F">
        <w:t xml:space="preserve"> actions were spotting charges associated with practice munitions. The RI concluded it was unlikely that High Explosive (HE) filled munitions are present in MRS-03 and 05.</w:t>
      </w:r>
      <w:r>
        <w:t xml:space="preserve">  </w:t>
      </w:r>
      <w:r w:rsidR="00D8622F">
        <w:t>Therefore, e</w:t>
      </w:r>
      <w:r>
        <w:t xml:space="preserve">ducational controls to modify site user behavior would be effective to reduce risk from any residual hazards remaining in these MRSs. </w:t>
      </w:r>
    </w:p>
    <w:p w14:paraId="12321B1C" w14:textId="77777777" w:rsidR="00B73907" w:rsidRDefault="00B73907" w:rsidP="00711C57">
      <w:pPr>
        <w:pStyle w:val="Table"/>
        <w:spacing w:after="0"/>
      </w:pPr>
    </w:p>
    <w:p w14:paraId="72767A46" w14:textId="77777777" w:rsidR="00A15D8F" w:rsidRPr="00C53DDF" w:rsidRDefault="00A15D8F" w:rsidP="00201233">
      <w:pPr>
        <w:pStyle w:val="Heading1"/>
        <w:spacing w:before="60" w:after="60"/>
        <w:rPr>
          <w:sz w:val="24"/>
        </w:rPr>
      </w:pPr>
      <w:bookmarkStart w:id="56" w:name="_Toc104969709"/>
      <w:bookmarkStart w:id="57" w:name="_Toc104969731"/>
      <w:bookmarkStart w:id="58" w:name="_Toc104969732"/>
      <w:bookmarkEnd w:id="54"/>
      <w:bookmarkEnd w:id="55"/>
      <w:bookmarkEnd w:id="56"/>
      <w:bookmarkEnd w:id="57"/>
      <w:r w:rsidRPr="00C53DDF">
        <w:rPr>
          <w:sz w:val="24"/>
        </w:rPr>
        <w:t>SUMMARY OF THE PREFERRED ALTERNATIVE</w:t>
      </w:r>
      <w:bookmarkEnd w:id="58"/>
    </w:p>
    <w:p w14:paraId="3707F240" w14:textId="5637828F" w:rsidR="008F68B8" w:rsidRPr="005E5217" w:rsidRDefault="008F63E1" w:rsidP="00C07D6E">
      <w:pPr>
        <w:spacing w:after="120" w:line="240" w:lineRule="auto"/>
        <w:jc w:val="both"/>
      </w:pPr>
      <w:r w:rsidRPr="005E5217">
        <w:t xml:space="preserve">Upon comparison of the retained alternatives, </w:t>
      </w:r>
      <w:r w:rsidR="008F68B8" w:rsidRPr="005E5217">
        <w:t xml:space="preserve">two </w:t>
      </w:r>
      <w:r w:rsidR="006F7257" w:rsidRPr="005E5217">
        <w:t>a</w:t>
      </w:r>
      <w:r w:rsidR="008F68B8" w:rsidRPr="005E5217">
        <w:t>lternatives are preferred for the MRSs</w:t>
      </w:r>
      <w:r w:rsidR="00583BF4">
        <w:t xml:space="preserve"> (Table 5)</w:t>
      </w:r>
      <w:r w:rsidR="008F68B8" w:rsidRPr="005E5217">
        <w:t xml:space="preserve">. Alternative 2, LUCs, is recommended for implementation </w:t>
      </w:r>
      <w:r w:rsidR="00C07D6E" w:rsidRPr="005E5217">
        <w:t xml:space="preserve">at </w:t>
      </w:r>
      <w:r w:rsidR="00FE551D">
        <w:t>MRS-05</w:t>
      </w:r>
      <w:r w:rsidR="00C07D6E" w:rsidRPr="005E5217">
        <w:t xml:space="preserve"> and MRS-03. </w:t>
      </w:r>
      <w:r w:rsidR="00DA7C49">
        <w:t>The results of the RI and MEC risk evaluation in the FS</w:t>
      </w:r>
      <w:r w:rsidR="007B6408">
        <w:t xml:space="preserve"> support the conclusion that implementation of Alterative 2 would result in acceptable site conditions</w:t>
      </w:r>
      <w:r w:rsidR="005E5217">
        <w:t xml:space="preserve"> </w:t>
      </w:r>
      <w:r w:rsidR="007B6408">
        <w:t>at the</w:t>
      </w:r>
      <w:r w:rsidR="005E5217">
        <w:t xml:space="preserve"> </w:t>
      </w:r>
      <w:r w:rsidR="00FE551D">
        <w:t>MRS-05</w:t>
      </w:r>
      <w:r w:rsidR="00DA7C49">
        <w:t xml:space="preserve"> and MRS-03</w:t>
      </w:r>
      <w:r w:rsidR="00C07D6E" w:rsidRPr="005E5217">
        <w:t xml:space="preserve">. </w:t>
      </w:r>
      <w:r w:rsidR="008F68B8" w:rsidRPr="005E5217">
        <w:t xml:space="preserve">The implementation of Alternative 2 will achieve the RAO of reducing exposure through </w:t>
      </w:r>
      <w:r w:rsidR="00970A92">
        <w:t xml:space="preserve">limiting </w:t>
      </w:r>
      <w:r w:rsidR="008F68B8" w:rsidRPr="005E5217">
        <w:t xml:space="preserve">interaction of human receptors with surface and subsurface MEC potentially present </w:t>
      </w:r>
      <w:r w:rsidR="006071F5" w:rsidRPr="005E5217">
        <w:t>i</w:t>
      </w:r>
      <w:r w:rsidR="008F68B8" w:rsidRPr="005E5217">
        <w:t xml:space="preserve">n </w:t>
      </w:r>
      <w:r w:rsidR="00FE551D">
        <w:t>MRS-05</w:t>
      </w:r>
      <w:r w:rsidR="006447A3">
        <w:t xml:space="preserve"> </w:t>
      </w:r>
      <w:r w:rsidR="008F68B8" w:rsidRPr="005E5217">
        <w:t>and MRS-03.</w:t>
      </w:r>
    </w:p>
    <w:p w14:paraId="6FAF9400" w14:textId="263E631D" w:rsidR="005F1AD5" w:rsidRPr="0009256B" w:rsidRDefault="005F1AD5" w:rsidP="001570E3">
      <w:pPr>
        <w:pStyle w:val="Table"/>
        <w:keepNext/>
        <w:keepLines/>
        <w:spacing w:after="0"/>
      </w:pPr>
      <w:bookmarkStart w:id="59" w:name="_Toc97541665"/>
      <w:r w:rsidRPr="0009256B">
        <w:t xml:space="preserve">Table </w:t>
      </w:r>
      <w:r w:rsidR="00711C57">
        <w:t>5.</w:t>
      </w:r>
      <w:r w:rsidR="00623643" w:rsidRPr="0009256B">
        <w:br/>
      </w:r>
      <w:r w:rsidRPr="0009256B">
        <w:t>Preferred Alternative by MRS</w:t>
      </w:r>
      <w:bookmarkEnd w:id="59"/>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25"/>
        <w:gridCol w:w="2999"/>
      </w:tblGrid>
      <w:tr w:rsidR="00B72A6F" w:rsidRPr="00636C4A" w14:paraId="460310E7" w14:textId="77777777" w:rsidTr="00B92CC5">
        <w:tc>
          <w:tcPr>
            <w:tcW w:w="1425" w:type="dxa"/>
            <w:shd w:val="clear" w:color="auto" w:fill="D9D9D9" w:themeFill="background1" w:themeFillShade="D9"/>
            <w:vAlign w:val="center"/>
          </w:tcPr>
          <w:p w14:paraId="10A1C063" w14:textId="4E4E409A" w:rsidR="00B72A6F" w:rsidRPr="00636C4A" w:rsidRDefault="00B72A6F" w:rsidP="001570E3">
            <w:pPr>
              <w:keepNext/>
              <w:keepLines/>
              <w:jc w:val="center"/>
              <w:rPr>
                <w:b/>
                <w:highlight w:val="lightGray"/>
              </w:rPr>
            </w:pPr>
            <w:r w:rsidRPr="00636C4A">
              <w:rPr>
                <w:b/>
                <w:highlight w:val="lightGray"/>
              </w:rPr>
              <w:t>MRS</w:t>
            </w:r>
          </w:p>
        </w:tc>
        <w:tc>
          <w:tcPr>
            <w:tcW w:w="2999" w:type="dxa"/>
            <w:shd w:val="clear" w:color="auto" w:fill="D9D9D9" w:themeFill="background1" w:themeFillShade="D9"/>
            <w:vAlign w:val="center"/>
          </w:tcPr>
          <w:p w14:paraId="285E5581" w14:textId="6E63A7C0" w:rsidR="00B72A6F" w:rsidRPr="00636C4A" w:rsidRDefault="00B72A6F" w:rsidP="001570E3">
            <w:pPr>
              <w:keepNext/>
              <w:keepLines/>
              <w:jc w:val="center"/>
              <w:rPr>
                <w:b/>
                <w:highlight w:val="lightGray"/>
              </w:rPr>
            </w:pPr>
            <w:r w:rsidRPr="00636C4A">
              <w:rPr>
                <w:b/>
                <w:highlight w:val="lightGray"/>
              </w:rPr>
              <w:t>Preferred Alternative</w:t>
            </w:r>
          </w:p>
        </w:tc>
      </w:tr>
      <w:tr w:rsidR="00422F3A" w:rsidRPr="00636C4A" w14:paraId="2816F1E0" w14:textId="77777777" w:rsidTr="00B92CC5">
        <w:trPr>
          <w:trHeight w:val="360"/>
        </w:trPr>
        <w:tc>
          <w:tcPr>
            <w:tcW w:w="1425" w:type="dxa"/>
            <w:vAlign w:val="center"/>
          </w:tcPr>
          <w:p w14:paraId="2EEF19A9" w14:textId="0FD98F53" w:rsidR="00422F3A" w:rsidRPr="0009256B" w:rsidRDefault="00FE551D" w:rsidP="001570E3">
            <w:pPr>
              <w:keepNext/>
              <w:keepLines/>
              <w:jc w:val="center"/>
            </w:pPr>
            <w:r>
              <w:t>MRS-05</w:t>
            </w:r>
          </w:p>
        </w:tc>
        <w:tc>
          <w:tcPr>
            <w:tcW w:w="2999" w:type="dxa"/>
            <w:vAlign w:val="center"/>
          </w:tcPr>
          <w:p w14:paraId="25B83D5D" w14:textId="03E0DA7F" w:rsidR="00422F3A" w:rsidRPr="0009256B" w:rsidRDefault="00990EE4" w:rsidP="001570E3">
            <w:pPr>
              <w:keepNext/>
              <w:keepLines/>
              <w:jc w:val="center"/>
            </w:pPr>
            <w:r>
              <w:t>Alternative 2, LUCs</w:t>
            </w:r>
          </w:p>
        </w:tc>
      </w:tr>
      <w:tr w:rsidR="00422F3A" w:rsidRPr="00636C4A" w14:paraId="2EA22D70" w14:textId="77777777" w:rsidTr="00B92CC5">
        <w:trPr>
          <w:trHeight w:val="360"/>
        </w:trPr>
        <w:tc>
          <w:tcPr>
            <w:tcW w:w="1425" w:type="dxa"/>
            <w:vAlign w:val="center"/>
          </w:tcPr>
          <w:p w14:paraId="7EAC3BFD" w14:textId="6EA55417" w:rsidR="00422F3A" w:rsidRPr="0009256B" w:rsidRDefault="00422F3A" w:rsidP="001570E3">
            <w:pPr>
              <w:keepNext/>
              <w:keepLines/>
              <w:jc w:val="center"/>
            </w:pPr>
            <w:r w:rsidRPr="0009256B">
              <w:t>MRS-03</w:t>
            </w:r>
          </w:p>
        </w:tc>
        <w:tc>
          <w:tcPr>
            <w:tcW w:w="2999" w:type="dxa"/>
            <w:vAlign w:val="center"/>
          </w:tcPr>
          <w:p w14:paraId="30866374" w14:textId="524C069C" w:rsidR="00422F3A" w:rsidRPr="0009256B" w:rsidRDefault="00990EE4" w:rsidP="001570E3">
            <w:pPr>
              <w:keepNext/>
              <w:keepLines/>
              <w:jc w:val="center"/>
            </w:pPr>
            <w:r>
              <w:t xml:space="preserve">Alternative </w:t>
            </w:r>
            <w:r w:rsidR="00970A92">
              <w:t>2</w:t>
            </w:r>
            <w:r>
              <w:t>, LUCs</w:t>
            </w:r>
          </w:p>
        </w:tc>
      </w:tr>
    </w:tbl>
    <w:p w14:paraId="4A3F8399" w14:textId="65E330A2" w:rsidR="009B68A1" w:rsidRPr="00332DF2" w:rsidRDefault="00F405E5" w:rsidP="00422F3A">
      <w:pPr>
        <w:spacing w:before="120" w:after="120" w:line="240" w:lineRule="auto"/>
        <w:jc w:val="both"/>
      </w:pPr>
      <w:r w:rsidRPr="00332DF2">
        <w:t xml:space="preserve">USACE believes that implementation of </w:t>
      </w:r>
      <w:r w:rsidR="008F68B8" w:rsidRPr="00332DF2">
        <w:t xml:space="preserve">Alternative 2 </w:t>
      </w:r>
      <w:r w:rsidR="00C81EE2" w:rsidRPr="00332DF2">
        <w:t>would achieve</w:t>
      </w:r>
      <w:r w:rsidR="009B68A1" w:rsidRPr="00332DF2">
        <w:t xml:space="preserve"> the RA</w:t>
      </w:r>
      <w:r w:rsidR="008233EF" w:rsidRPr="00332DF2">
        <w:t>O of</w:t>
      </w:r>
      <w:r w:rsidR="009B68A1" w:rsidRPr="00332DF2">
        <w:t xml:space="preserve"> reducing exposure through interaction of human receptors with surface and subsurface MEC to a </w:t>
      </w:r>
      <w:r w:rsidR="00056A04" w:rsidRPr="00332DF2">
        <w:t>depth of detection</w:t>
      </w:r>
      <w:r w:rsidR="009B68A1" w:rsidRPr="00332DF2">
        <w:t xml:space="preserve"> within the MEC-contaminated area, minimizing and reducing risk associated with potential hazards from MEC such that a negligible hazard determination and achievement of response complete can be supported. </w:t>
      </w:r>
    </w:p>
    <w:p w14:paraId="01A8670B" w14:textId="06061CAF" w:rsidR="008F63E1" w:rsidRPr="00636C4A" w:rsidRDefault="00167D48" w:rsidP="00A7001C">
      <w:pPr>
        <w:spacing w:after="120" w:line="240" w:lineRule="auto"/>
        <w:jc w:val="both"/>
        <w:rPr>
          <w:highlight w:val="lightGray"/>
        </w:rPr>
      </w:pPr>
      <w:r w:rsidRPr="00634291">
        <w:t>L</w:t>
      </w:r>
      <w:r w:rsidR="001F648B" w:rsidRPr="00634291">
        <w:t xml:space="preserve">and use </w:t>
      </w:r>
      <w:r w:rsidRPr="00634291">
        <w:t xml:space="preserve">for </w:t>
      </w:r>
      <w:r w:rsidR="008F68B8" w:rsidRPr="00634291">
        <w:t xml:space="preserve">the </w:t>
      </w:r>
      <w:r w:rsidRPr="00634291">
        <w:t>MRS</w:t>
      </w:r>
      <w:r w:rsidR="008F68B8" w:rsidRPr="00634291">
        <w:t>s</w:t>
      </w:r>
      <w:r w:rsidRPr="00634291">
        <w:t xml:space="preserve"> </w:t>
      </w:r>
      <w:r w:rsidR="001F648B" w:rsidRPr="00634291">
        <w:t>is not antic</w:t>
      </w:r>
      <w:r w:rsidR="008E3D43" w:rsidRPr="00634291">
        <w:t>ipated to change in the future</w:t>
      </w:r>
      <w:r w:rsidR="00036E82" w:rsidRPr="00634291">
        <w:t xml:space="preserve"> following </w:t>
      </w:r>
      <w:r w:rsidR="002C2ABF" w:rsidRPr="00634291">
        <w:t>implementation of the preferred remedy</w:t>
      </w:r>
      <w:r w:rsidRPr="00634291">
        <w:t xml:space="preserve">. Therefore, </w:t>
      </w:r>
      <w:r w:rsidR="008E3D43" w:rsidRPr="00634291">
        <w:t>th</w:t>
      </w:r>
      <w:r w:rsidR="00036E82" w:rsidRPr="00634291">
        <w:t>e MRSs will continue to be used as stated in Table 1</w:t>
      </w:r>
      <w:r w:rsidR="001F648B" w:rsidRPr="00634291">
        <w:t xml:space="preserve">. </w:t>
      </w:r>
      <w:r w:rsidRPr="00634291">
        <w:t xml:space="preserve">Additional cost evaluation information for </w:t>
      </w:r>
      <w:r w:rsidR="002C2ABF" w:rsidRPr="00634291">
        <w:t xml:space="preserve">the alternatives </w:t>
      </w:r>
      <w:r w:rsidR="002578C3" w:rsidRPr="00634291">
        <w:t>is</w:t>
      </w:r>
      <w:r w:rsidR="002C2ABF" w:rsidRPr="00634291">
        <w:t xml:space="preserve"> </w:t>
      </w:r>
      <w:r w:rsidR="001F648B" w:rsidRPr="00634291">
        <w:t xml:space="preserve">presented in </w:t>
      </w:r>
      <w:r w:rsidR="000E4502" w:rsidRPr="002578C3">
        <w:t xml:space="preserve">Table </w:t>
      </w:r>
      <w:r w:rsidR="00036E82" w:rsidRPr="002578C3">
        <w:t>6</w:t>
      </w:r>
      <w:r w:rsidR="008F5F91" w:rsidRPr="002578C3">
        <w:t>-2</w:t>
      </w:r>
      <w:r w:rsidR="001F648B" w:rsidRPr="00634291">
        <w:t xml:space="preserve"> of the </w:t>
      </w:r>
      <w:r w:rsidR="00E27724" w:rsidRPr="00634291">
        <w:t xml:space="preserve">Final </w:t>
      </w:r>
      <w:r w:rsidR="00F37E38" w:rsidRPr="00634291">
        <w:t>FS</w:t>
      </w:r>
      <w:r w:rsidRPr="00634291">
        <w:t>,</w:t>
      </w:r>
      <w:r w:rsidR="00F37E38" w:rsidRPr="00634291">
        <w:t xml:space="preserve"> </w:t>
      </w:r>
      <w:r w:rsidR="001F648B" w:rsidRPr="00634291">
        <w:t xml:space="preserve">and detailed costs can be found in Appendix </w:t>
      </w:r>
      <w:r w:rsidR="001813D1" w:rsidRPr="00634291">
        <w:t>A</w:t>
      </w:r>
      <w:r w:rsidR="00F37E38" w:rsidRPr="00634291">
        <w:t xml:space="preserve"> </w:t>
      </w:r>
      <w:r w:rsidR="001F648B" w:rsidRPr="00634291">
        <w:t xml:space="preserve">of the </w:t>
      </w:r>
      <w:r w:rsidR="00E27724" w:rsidRPr="00634291">
        <w:t xml:space="preserve">Final </w:t>
      </w:r>
      <w:r w:rsidR="00F37E38" w:rsidRPr="00634291">
        <w:t xml:space="preserve">FS </w:t>
      </w:r>
      <w:r w:rsidR="001F648B" w:rsidRPr="00634291">
        <w:t>(</w:t>
      </w:r>
      <w:r w:rsidR="007F28EB">
        <w:t>USACE, 2022</w:t>
      </w:r>
      <w:r w:rsidR="000E4502" w:rsidRPr="00634291">
        <w:t>)</w:t>
      </w:r>
      <w:r w:rsidR="001F648B" w:rsidRPr="00634291">
        <w:t xml:space="preserve">. </w:t>
      </w:r>
    </w:p>
    <w:p w14:paraId="3485B809" w14:textId="751D3FBE" w:rsidR="00F13D0C" w:rsidRDefault="00F13D0C" w:rsidP="00A7001C">
      <w:pPr>
        <w:spacing w:after="120" w:line="240" w:lineRule="auto"/>
        <w:jc w:val="both"/>
      </w:pPr>
      <w:r w:rsidRPr="00634291">
        <w:t>Based on information currently available, the USACE beli</w:t>
      </w:r>
      <w:r w:rsidR="002F5FE9" w:rsidRPr="00634291">
        <w:t>e</w:t>
      </w:r>
      <w:r w:rsidRPr="00634291">
        <w:t xml:space="preserve">ves the Preferred Alternative meets the threshold criteria and provides the best balance of tradeoffs among the other alternatives with respect to the balancing and modifying criteria. The USACE expects the Preferred Alternative to satisfy the following statutory requirements of CERCLA </w:t>
      </w:r>
      <w:r w:rsidRPr="00634291">
        <w:rPr>
          <w:rFonts w:cs="Times New Roman"/>
        </w:rPr>
        <w:t>§</w:t>
      </w:r>
      <w:r w:rsidRPr="00634291">
        <w:t xml:space="preserve"> 121 (b): 1) be protective of human health and the environment; 2) comply with ARARs; 3) be cost effective; 4) utilize permanent solutions and alternative treatment technologies or resource recovery technologies to the maximum extent practicable; and 5) satisfy the preference for treatment as a principal element (or just</w:t>
      </w:r>
      <w:r w:rsidR="00EE02B1" w:rsidRPr="00634291">
        <w:t>ify</w:t>
      </w:r>
      <w:r w:rsidRPr="00634291">
        <w:t xml:space="preserve"> not meeting the preference).</w:t>
      </w:r>
    </w:p>
    <w:p w14:paraId="08F1FD1A" w14:textId="77777777" w:rsidR="00A15D8F" w:rsidRPr="00C53DDF" w:rsidRDefault="00A15D8F" w:rsidP="00201233">
      <w:pPr>
        <w:pStyle w:val="Heading1"/>
        <w:spacing w:before="60" w:after="60"/>
        <w:rPr>
          <w:sz w:val="24"/>
        </w:rPr>
      </w:pPr>
      <w:bookmarkStart w:id="60" w:name="_Toc104969733"/>
      <w:r w:rsidRPr="00C53DDF">
        <w:rPr>
          <w:sz w:val="24"/>
        </w:rPr>
        <w:t>COMMUNITY PARTICIPATION</w:t>
      </w:r>
      <w:bookmarkEnd w:id="60"/>
    </w:p>
    <w:p w14:paraId="46878687" w14:textId="48C3926F" w:rsidR="00D13451" w:rsidRPr="00636C4A" w:rsidRDefault="00D13451" w:rsidP="00CE2D2C">
      <w:pPr>
        <w:spacing w:after="120" w:line="240" w:lineRule="auto"/>
        <w:jc w:val="both"/>
        <w:rPr>
          <w:highlight w:val="lightGray"/>
        </w:rPr>
      </w:pPr>
      <w:r w:rsidRPr="00C53DDF">
        <w:t xml:space="preserve">USACE is the lead agency for investigating, reporting, making remedial decisions, and taking remedial actions at the </w:t>
      </w:r>
      <w:r w:rsidR="0035751C">
        <w:t>Conway BGR</w:t>
      </w:r>
      <w:r w:rsidR="000136F3">
        <w:t xml:space="preserve"> </w:t>
      </w:r>
      <w:r w:rsidR="000136F3">
        <w:lastRenderedPageBreak/>
        <w:t>FUDS</w:t>
      </w:r>
      <w:r w:rsidRPr="00C53DDF">
        <w:t xml:space="preserve">. As </w:t>
      </w:r>
      <w:r w:rsidR="00DE7F74" w:rsidRPr="00C53DDF">
        <w:t xml:space="preserve">the </w:t>
      </w:r>
      <w:r w:rsidRPr="00C53DDF">
        <w:t xml:space="preserve">lead agency, USACE </w:t>
      </w:r>
      <w:r w:rsidR="00123ABC" w:rsidRPr="00C53DDF">
        <w:t xml:space="preserve">will </w:t>
      </w:r>
      <w:r w:rsidR="004940E7" w:rsidRPr="00C53DDF">
        <w:t>solicit</w:t>
      </w:r>
      <w:r w:rsidRPr="00C53DDF">
        <w:t xml:space="preserve"> public comments on the Preferred </w:t>
      </w:r>
      <w:r w:rsidR="003C3FAF" w:rsidRPr="00C53DDF">
        <w:t>Alternative</w:t>
      </w:r>
      <w:r w:rsidR="002C2ABF" w:rsidRPr="00C53DDF">
        <w:t>s</w:t>
      </w:r>
      <w:r w:rsidR="003C3FAF" w:rsidRPr="00C53DDF">
        <w:t xml:space="preserve"> recommended</w:t>
      </w:r>
      <w:r w:rsidRPr="00C53DDF">
        <w:t xml:space="preserve"> for </w:t>
      </w:r>
      <w:r w:rsidR="002C2ABF" w:rsidRPr="00C53DDF">
        <w:t xml:space="preserve">each </w:t>
      </w:r>
      <w:r w:rsidR="00835102" w:rsidRPr="00C53DDF">
        <w:t>MRS addressed by this Proposed Plan</w:t>
      </w:r>
      <w:r w:rsidRPr="00C53DDF">
        <w:t xml:space="preserve">. </w:t>
      </w:r>
      <w:r w:rsidRPr="00D8583F">
        <w:t xml:space="preserve">The </w:t>
      </w:r>
      <w:r w:rsidR="00835102" w:rsidRPr="00D8583F">
        <w:t>f</w:t>
      </w:r>
      <w:r w:rsidR="004E395A" w:rsidRPr="00D8583F">
        <w:t>inal</w:t>
      </w:r>
      <w:r w:rsidRPr="00D8583F">
        <w:t xml:space="preserve"> </w:t>
      </w:r>
      <w:r w:rsidR="004E395A" w:rsidRPr="00D8583F">
        <w:t>RI</w:t>
      </w:r>
      <w:r w:rsidR="00835102" w:rsidRPr="00D8583F">
        <w:t xml:space="preserve"> and</w:t>
      </w:r>
      <w:r w:rsidR="00E27724" w:rsidRPr="00D8583F">
        <w:t xml:space="preserve"> </w:t>
      </w:r>
      <w:r w:rsidR="004E395A" w:rsidRPr="00D8583F">
        <w:t>FS</w:t>
      </w:r>
      <w:r w:rsidRPr="00D8583F">
        <w:t xml:space="preserve"> reports (</w:t>
      </w:r>
      <w:r w:rsidR="004E395A" w:rsidRPr="00D8583F">
        <w:t xml:space="preserve">HGL, </w:t>
      </w:r>
      <w:r w:rsidR="00690F38" w:rsidRPr="00D8583F">
        <w:t>201</w:t>
      </w:r>
      <w:r w:rsidR="00D8583F">
        <w:t>8</w:t>
      </w:r>
      <w:r w:rsidR="00835102" w:rsidRPr="00D8583F">
        <w:t>;</w:t>
      </w:r>
      <w:r w:rsidR="00E27724" w:rsidRPr="00D8583F">
        <w:t xml:space="preserve"> </w:t>
      </w:r>
      <w:r w:rsidR="003C43FA">
        <w:t>USACE</w:t>
      </w:r>
      <w:r w:rsidR="00E27724" w:rsidRPr="00D8583F">
        <w:t xml:space="preserve"> </w:t>
      </w:r>
      <w:r w:rsidR="003B5533" w:rsidRPr="00D8583F">
        <w:t>20</w:t>
      </w:r>
      <w:r w:rsidR="003B5533">
        <w:t>22</w:t>
      </w:r>
      <w:r w:rsidRPr="00D8583F">
        <w:t>), for the</w:t>
      </w:r>
      <w:r w:rsidR="00CB4754" w:rsidRPr="00D8583F">
        <w:t xml:space="preserve"> </w:t>
      </w:r>
      <w:r w:rsidR="002C2ABF" w:rsidRPr="00D8583F">
        <w:t xml:space="preserve">MRSs </w:t>
      </w:r>
      <w:r w:rsidR="00690F38" w:rsidRPr="00D8583F">
        <w:t xml:space="preserve">at </w:t>
      </w:r>
      <w:r w:rsidRPr="00D8583F">
        <w:t xml:space="preserve">the </w:t>
      </w:r>
      <w:r w:rsidR="00205418" w:rsidRPr="00D8583F">
        <w:t>C</w:t>
      </w:r>
      <w:r w:rsidR="00D8583F">
        <w:t>onway BGR</w:t>
      </w:r>
      <w:r w:rsidR="000136F3">
        <w:t xml:space="preserve"> FUDS</w:t>
      </w:r>
      <w:r w:rsidR="00205418" w:rsidRPr="00D8583F">
        <w:t xml:space="preserve">, </w:t>
      </w:r>
      <w:r w:rsidR="00D8583F">
        <w:t>Horry</w:t>
      </w:r>
      <w:r w:rsidR="00690F38" w:rsidRPr="00D8583F">
        <w:t xml:space="preserve"> County </w:t>
      </w:r>
      <w:r w:rsidR="00D8583F">
        <w:t>South</w:t>
      </w:r>
      <w:r w:rsidR="00690F38" w:rsidRPr="00D8583F">
        <w:t xml:space="preserve"> Carolina</w:t>
      </w:r>
      <w:r w:rsidR="00835102" w:rsidRPr="00D8583F">
        <w:t>,</w:t>
      </w:r>
      <w:r w:rsidRPr="00D8583F">
        <w:t xml:space="preserve"> are comprehensive documents that describe the history of the site, </w:t>
      </w:r>
      <w:r w:rsidR="00835102" w:rsidRPr="00D8583F">
        <w:t xml:space="preserve">provide </w:t>
      </w:r>
      <w:r w:rsidRPr="00D8583F">
        <w:t xml:space="preserve">details of </w:t>
      </w:r>
      <w:r w:rsidR="00DE7F74" w:rsidRPr="00D8583F">
        <w:t xml:space="preserve">the </w:t>
      </w:r>
      <w:r w:rsidR="00CB4754" w:rsidRPr="00D8583F">
        <w:t>investigations</w:t>
      </w:r>
      <w:r w:rsidRPr="00D8583F">
        <w:t xml:space="preserve"> conducted for </w:t>
      </w:r>
      <w:r w:rsidR="00205418" w:rsidRPr="00D8583F">
        <w:t>each</w:t>
      </w:r>
      <w:r w:rsidRPr="00D8583F">
        <w:t xml:space="preserve"> MRS, </w:t>
      </w:r>
      <w:r w:rsidR="00835102" w:rsidRPr="00D8583F">
        <w:t xml:space="preserve">assess potential </w:t>
      </w:r>
      <w:r w:rsidRPr="00D8583F">
        <w:t>risk</w:t>
      </w:r>
      <w:r w:rsidR="00835102" w:rsidRPr="00D8583F">
        <w:t>s, and present</w:t>
      </w:r>
      <w:r w:rsidRPr="00D8583F">
        <w:t xml:space="preserve"> conclusions</w:t>
      </w:r>
      <w:r w:rsidR="000F0AF4" w:rsidRPr="00D8583F">
        <w:t xml:space="preserve"> and recommendations</w:t>
      </w:r>
      <w:r w:rsidRPr="00D8583F">
        <w:t xml:space="preserve">. The reports on the MRSs and this Proposed Plan </w:t>
      </w:r>
      <w:r w:rsidR="00835102" w:rsidRPr="00D8583F">
        <w:t>are</w:t>
      </w:r>
      <w:r w:rsidRPr="00D8583F">
        <w:t xml:space="preserve"> available for review at the information repositories listed below.</w:t>
      </w:r>
    </w:p>
    <w:p w14:paraId="5840D474" w14:textId="355429FF" w:rsidR="00FA5ECB" w:rsidRPr="00AE0DD7" w:rsidRDefault="00FA5ECB" w:rsidP="00CE2D2C">
      <w:pPr>
        <w:spacing w:after="120" w:line="240" w:lineRule="auto"/>
        <w:jc w:val="both"/>
      </w:pPr>
      <w:r w:rsidRPr="00AE0DD7">
        <w:t>The Preferred Alternative can change in response to public comment or new information; therefore, the local community is encouraged to comment on this Proposed Plan and the Preferred Alternative</w:t>
      </w:r>
      <w:r w:rsidR="00BB2A81">
        <w:t xml:space="preserve"> of </w:t>
      </w:r>
      <w:r w:rsidR="000F7609" w:rsidRPr="00AE0DD7">
        <w:t xml:space="preserve">Alternative 2 </w:t>
      </w:r>
      <w:r w:rsidR="00BB2A81">
        <w:t xml:space="preserve">at </w:t>
      </w:r>
      <w:r w:rsidR="00FE551D">
        <w:t>MRS-05</w:t>
      </w:r>
      <w:r w:rsidR="00E75230">
        <w:t xml:space="preserve"> and MRS-03</w:t>
      </w:r>
      <w:r w:rsidRPr="00AE0DD7">
        <w:t xml:space="preserve">. </w:t>
      </w:r>
    </w:p>
    <w:p w14:paraId="4A233B69" w14:textId="003D7DED" w:rsidR="00FA5ECB" w:rsidRPr="003E4FF2" w:rsidRDefault="00FA5ECB" w:rsidP="00201233">
      <w:pPr>
        <w:spacing w:before="60" w:after="60" w:line="240" w:lineRule="auto"/>
        <w:jc w:val="both"/>
      </w:pPr>
      <w:r w:rsidRPr="003E4FF2">
        <w:t xml:space="preserve">USACE </w:t>
      </w:r>
      <w:r w:rsidR="006C0A83">
        <w:t>will hold</w:t>
      </w:r>
      <w:r w:rsidRPr="003E4FF2">
        <w:t xml:space="preserve"> a public meeting to </w:t>
      </w:r>
      <w:r w:rsidR="00AB5265">
        <w:t>present</w:t>
      </w:r>
      <w:r w:rsidRPr="003E4FF2">
        <w:t xml:space="preserve"> the alternatives </w:t>
      </w:r>
      <w:r w:rsidR="00AB5265">
        <w:t>evaluated</w:t>
      </w:r>
      <w:r w:rsidRPr="003E4FF2">
        <w:t xml:space="preserve"> in the </w:t>
      </w:r>
      <w:r w:rsidR="00E27724" w:rsidRPr="003E4FF2">
        <w:t xml:space="preserve">Final </w:t>
      </w:r>
      <w:r w:rsidRPr="003E4FF2">
        <w:t xml:space="preserve">FS. The public meeting </w:t>
      </w:r>
      <w:r w:rsidR="00E6040C" w:rsidRPr="003E4FF2">
        <w:t>w</w:t>
      </w:r>
      <w:r w:rsidR="00E6040C">
        <w:t>ill be</w:t>
      </w:r>
      <w:r w:rsidR="00E6040C" w:rsidRPr="003E4FF2">
        <w:t xml:space="preserve"> </w:t>
      </w:r>
      <w:r w:rsidRPr="003E4FF2">
        <w:t xml:space="preserve">advertised in local newspapers, inviting any interested parties to attend. Oral and written comments </w:t>
      </w:r>
      <w:r w:rsidR="006C0A83">
        <w:t>will be</w:t>
      </w:r>
      <w:r w:rsidRPr="003E4FF2">
        <w:t xml:space="preserve"> accepted during the meeting</w:t>
      </w:r>
      <w:r w:rsidR="006C0A83">
        <w:t xml:space="preserve"> and reviewed and addressed as appropriate</w:t>
      </w:r>
      <w:r w:rsidRPr="003E4FF2">
        <w:t xml:space="preserve">. </w:t>
      </w:r>
      <w:r w:rsidR="000F7609" w:rsidRPr="003E4FF2">
        <w:t xml:space="preserve">The </w:t>
      </w:r>
      <w:r w:rsidR="004E0C52" w:rsidRPr="003E4FF2">
        <w:t xml:space="preserve">public meeting </w:t>
      </w:r>
      <w:r w:rsidR="00E6040C" w:rsidRPr="003E4FF2">
        <w:t>w</w:t>
      </w:r>
      <w:r w:rsidR="00E6040C">
        <w:t xml:space="preserve">ill be </w:t>
      </w:r>
      <w:r w:rsidR="004E0C52" w:rsidRPr="003E4FF2">
        <w:t xml:space="preserve">held </w:t>
      </w:r>
      <w:r w:rsidR="00442969">
        <w:t>virtually</w:t>
      </w:r>
      <w:r w:rsidR="000F7609" w:rsidRPr="003E4FF2">
        <w:t xml:space="preserve"> </w:t>
      </w:r>
      <w:r w:rsidR="004E0C52" w:rsidRPr="00442969">
        <w:t xml:space="preserve">on </w:t>
      </w:r>
      <w:r w:rsidR="00442969" w:rsidRPr="00442969">
        <w:rPr>
          <w:b/>
          <w:bCs/>
        </w:rPr>
        <w:t xml:space="preserve">July 7, </w:t>
      </w:r>
      <w:r w:rsidR="00942647" w:rsidRPr="00442969">
        <w:rPr>
          <w:b/>
          <w:bCs/>
        </w:rPr>
        <w:t>2022</w:t>
      </w:r>
      <w:r w:rsidR="00942647" w:rsidRPr="003E4FF2">
        <w:t xml:space="preserve"> </w:t>
      </w:r>
      <w:r w:rsidR="00985EF2" w:rsidRPr="003E4FF2">
        <w:t>to discuss this Proposed Plan.</w:t>
      </w:r>
      <w:r w:rsidR="004E0C52" w:rsidRPr="003E4FF2">
        <w:rPr>
          <w:b/>
        </w:rPr>
        <w:t xml:space="preserve"> </w:t>
      </w:r>
    </w:p>
    <w:p w14:paraId="44AAF9BF" w14:textId="68818915" w:rsidR="00D13451" w:rsidRPr="003E4FF2" w:rsidRDefault="004E0C52" w:rsidP="00A7001C">
      <w:pPr>
        <w:spacing w:after="120" w:line="240" w:lineRule="auto"/>
        <w:jc w:val="both"/>
      </w:pPr>
      <w:r w:rsidRPr="003E4FF2">
        <w:t>C</w:t>
      </w:r>
      <w:r w:rsidR="00D13451" w:rsidRPr="003E4FF2">
        <w:t>omments on this Proposed Plan will be accepted throughout a</w:t>
      </w:r>
      <w:r w:rsidR="00702940" w:rsidRPr="003E4FF2">
        <w:t xml:space="preserve"> </w:t>
      </w:r>
      <w:r w:rsidR="00D13451" w:rsidRPr="003E4FF2">
        <w:t xml:space="preserve">public comment period between </w:t>
      </w:r>
      <w:r w:rsidR="00442969" w:rsidRPr="00442969">
        <w:rPr>
          <w:b/>
          <w:szCs w:val="24"/>
        </w:rPr>
        <w:t>June</w:t>
      </w:r>
      <w:r w:rsidR="00442969">
        <w:rPr>
          <w:b/>
          <w:szCs w:val="24"/>
        </w:rPr>
        <w:t xml:space="preserve"> </w:t>
      </w:r>
      <w:r w:rsidR="00442969" w:rsidRPr="00442969">
        <w:rPr>
          <w:b/>
          <w:szCs w:val="24"/>
        </w:rPr>
        <w:t>1</w:t>
      </w:r>
      <w:r w:rsidR="00D403BB">
        <w:rPr>
          <w:b/>
          <w:szCs w:val="24"/>
        </w:rPr>
        <w:t>6</w:t>
      </w:r>
      <w:r w:rsidR="00442969" w:rsidRPr="00442969">
        <w:rPr>
          <w:b/>
          <w:szCs w:val="24"/>
        </w:rPr>
        <w:t xml:space="preserve"> and July 1</w:t>
      </w:r>
      <w:r w:rsidR="00D403BB">
        <w:rPr>
          <w:b/>
          <w:szCs w:val="24"/>
        </w:rPr>
        <w:t>6</w:t>
      </w:r>
      <w:r w:rsidR="00442969" w:rsidRPr="00442969">
        <w:rPr>
          <w:b/>
          <w:szCs w:val="24"/>
        </w:rPr>
        <w:t>, 2022</w:t>
      </w:r>
      <w:r w:rsidR="00D13451" w:rsidRPr="00323464">
        <w:t>.</w:t>
      </w:r>
      <w:r w:rsidR="00D13451" w:rsidRPr="003E4FF2">
        <w:t xml:space="preserve"> Correspondence should be postmarked no later than </w:t>
      </w:r>
      <w:r w:rsidR="00323464" w:rsidRPr="00323464">
        <w:rPr>
          <w:b/>
          <w:bCs/>
        </w:rPr>
        <w:t>July 7</w:t>
      </w:r>
      <w:r w:rsidR="005075FE" w:rsidRPr="00323464">
        <w:rPr>
          <w:b/>
          <w:bCs/>
        </w:rPr>
        <w:t xml:space="preserve">, </w:t>
      </w:r>
      <w:r w:rsidR="00942647" w:rsidRPr="00323464">
        <w:rPr>
          <w:b/>
          <w:bCs/>
        </w:rPr>
        <w:t>2022</w:t>
      </w:r>
      <w:r w:rsidR="00835102" w:rsidRPr="003E4FF2">
        <w:rPr>
          <w:highlight w:val="lightGray"/>
        </w:rPr>
        <w:t>,</w:t>
      </w:r>
      <w:r w:rsidR="00D13451" w:rsidRPr="003E4FF2">
        <w:t xml:space="preserve"> and should be sent to USACE at the following address:</w:t>
      </w:r>
    </w:p>
    <w:p w14:paraId="6E3BDC9D" w14:textId="35A1200F" w:rsidR="00D13451" w:rsidRPr="00136BAF" w:rsidRDefault="00094CDC" w:rsidP="006C0A83">
      <w:pPr>
        <w:spacing w:after="0" w:line="240" w:lineRule="auto"/>
      </w:pPr>
      <w:r w:rsidRPr="00136BAF">
        <w:t xml:space="preserve">Mr. </w:t>
      </w:r>
      <w:r w:rsidR="00323464">
        <w:t>Stephen Fox</w:t>
      </w:r>
    </w:p>
    <w:p w14:paraId="56FE63A0" w14:textId="77777777" w:rsidR="00AE313B" w:rsidRPr="00136BAF" w:rsidRDefault="00AE313B" w:rsidP="006C0A83">
      <w:pPr>
        <w:spacing w:after="0" w:line="240" w:lineRule="auto"/>
      </w:pPr>
      <w:bookmarkStart w:id="61" w:name="_Toc370463232"/>
      <w:r w:rsidRPr="00136BAF">
        <w:t>U.S. Army of Corps of Engineers</w:t>
      </w:r>
    </w:p>
    <w:p w14:paraId="30492974" w14:textId="3EDEBE87" w:rsidR="00AE313B" w:rsidRPr="00136BAF" w:rsidRDefault="00323464" w:rsidP="006C0A83">
      <w:pPr>
        <w:spacing w:after="0" w:line="240" w:lineRule="auto"/>
      </w:pPr>
      <w:r>
        <w:t xml:space="preserve">Savannah </w:t>
      </w:r>
      <w:r w:rsidR="00AE313B" w:rsidRPr="00136BAF">
        <w:t>District</w:t>
      </w:r>
    </w:p>
    <w:p w14:paraId="75A60EDA" w14:textId="12A3865D" w:rsidR="00AE313B" w:rsidRPr="00136BAF" w:rsidRDefault="00323464" w:rsidP="006C0A83">
      <w:pPr>
        <w:spacing w:after="0" w:line="240" w:lineRule="auto"/>
      </w:pPr>
      <w:r>
        <w:t xml:space="preserve">100 </w:t>
      </w:r>
      <w:r w:rsidR="00465A4F">
        <w:t xml:space="preserve">W. </w:t>
      </w:r>
      <w:r>
        <w:t>Oglethorpe Ave</w:t>
      </w:r>
      <w:r w:rsidR="00465A4F">
        <w:t>nue</w:t>
      </w:r>
    </w:p>
    <w:p w14:paraId="7E94C0F2" w14:textId="7EFFE061" w:rsidR="00AE313B" w:rsidRPr="00136BAF" w:rsidRDefault="00323464" w:rsidP="006C0A83">
      <w:pPr>
        <w:spacing w:after="0" w:line="240" w:lineRule="auto"/>
      </w:pPr>
      <w:r>
        <w:t>Savannah</w:t>
      </w:r>
      <w:r w:rsidR="00AE313B" w:rsidRPr="00136BAF">
        <w:t xml:space="preserve">, </w:t>
      </w:r>
      <w:r>
        <w:t>GA 31401</w:t>
      </w:r>
      <w:r w:rsidR="00465A4F">
        <w:t>-3604</w:t>
      </w:r>
    </w:p>
    <w:bookmarkEnd w:id="61"/>
    <w:p w14:paraId="370C9CDA" w14:textId="77777777" w:rsidR="000136F3" w:rsidRDefault="000136F3" w:rsidP="00136BAF">
      <w:pPr>
        <w:spacing w:after="120" w:line="240" w:lineRule="auto"/>
        <w:jc w:val="both"/>
      </w:pPr>
    </w:p>
    <w:p w14:paraId="57DE1AEE" w14:textId="6060DF14" w:rsidR="00D13451" w:rsidRPr="00136BAF" w:rsidRDefault="00D13451" w:rsidP="00412EB8">
      <w:pPr>
        <w:keepNext/>
        <w:keepLines/>
        <w:spacing w:after="120" w:line="240" w:lineRule="auto"/>
        <w:jc w:val="both"/>
      </w:pPr>
      <w:r w:rsidRPr="00136BAF">
        <w:t xml:space="preserve">Copies of the </w:t>
      </w:r>
      <w:r w:rsidR="00835102" w:rsidRPr="00136BAF">
        <w:t xml:space="preserve">RI and FS reports </w:t>
      </w:r>
      <w:r w:rsidR="00D8284B" w:rsidRPr="00136BAF">
        <w:t>(and this Proposed Plan)</w:t>
      </w:r>
      <w:r w:rsidR="00D8284B">
        <w:t xml:space="preserve"> </w:t>
      </w:r>
      <w:r w:rsidRPr="00136BAF">
        <w:t xml:space="preserve">for the MRSs </w:t>
      </w:r>
      <w:r w:rsidR="000136F3">
        <w:t xml:space="preserve">at the </w:t>
      </w:r>
      <w:r w:rsidR="00D8284B">
        <w:t>Conway BGR</w:t>
      </w:r>
      <w:r w:rsidRPr="00136BAF">
        <w:t xml:space="preserve"> </w:t>
      </w:r>
      <w:r w:rsidR="000136F3">
        <w:t xml:space="preserve">FUDS </w:t>
      </w:r>
      <w:r w:rsidRPr="00136BAF">
        <w:t xml:space="preserve">are included in the Administrative Record </w:t>
      </w:r>
      <w:r w:rsidR="00835102" w:rsidRPr="00136BAF">
        <w:t xml:space="preserve">file </w:t>
      </w:r>
      <w:r w:rsidRPr="00136BAF">
        <w:t>housed at the public repositor</w:t>
      </w:r>
      <w:r w:rsidR="00AD25E8" w:rsidRPr="00136BAF">
        <w:t>y</w:t>
      </w:r>
      <w:r w:rsidRPr="00136BAF">
        <w:t xml:space="preserve"> listed below: </w:t>
      </w:r>
    </w:p>
    <w:p w14:paraId="59E2180A" w14:textId="7003333B" w:rsidR="002C2ABF" w:rsidRPr="00136BAF" w:rsidRDefault="00D8284B" w:rsidP="00412EB8">
      <w:pPr>
        <w:keepNext/>
        <w:keepLines/>
        <w:spacing w:after="0" w:line="240" w:lineRule="auto"/>
      </w:pPr>
      <w:r>
        <w:t>Horry County Memorial Library</w:t>
      </w:r>
    </w:p>
    <w:p w14:paraId="51C12015" w14:textId="676CF84C" w:rsidR="002C2ABF" w:rsidRPr="00136BAF" w:rsidRDefault="00D8284B" w:rsidP="00412EB8">
      <w:pPr>
        <w:keepNext/>
        <w:keepLines/>
        <w:spacing w:after="0" w:line="240" w:lineRule="auto"/>
      </w:pPr>
      <w:r>
        <w:t>801 Main Street</w:t>
      </w:r>
    </w:p>
    <w:p w14:paraId="78F8A768" w14:textId="62829307" w:rsidR="002C2ABF" w:rsidRPr="00136BAF" w:rsidRDefault="00D8284B" w:rsidP="00412EB8">
      <w:pPr>
        <w:keepNext/>
        <w:keepLines/>
        <w:spacing w:after="0" w:line="240" w:lineRule="auto"/>
      </w:pPr>
      <w:r>
        <w:t>Conway</w:t>
      </w:r>
      <w:r w:rsidR="002C2ABF" w:rsidRPr="00136BAF">
        <w:t xml:space="preserve">, </w:t>
      </w:r>
      <w:r>
        <w:t>S</w:t>
      </w:r>
      <w:r w:rsidR="002C2ABF" w:rsidRPr="00136BAF">
        <w:t xml:space="preserve">C </w:t>
      </w:r>
      <w:r>
        <w:t>29526</w:t>
      </w:r>
    </w:p>
    <w:p w14:paraId="763B428E" w14:textId="7432E8BC" w:rsidR="002C2ABF" w:rsidRPr="00136BAF" w:rsidRDefault="00D8284B" w:rsidP="00412EB8">
      <w:pPr>
        <w:keepNext/>
        <w:keepLines/>
        <w:spacing w:after="0" w:line="240" w:lineRule="auto"/>
      </w:pPr>
      <w:r>
        <w:t xml:space="preserve">Phone: </w:t>
      </w:r>
      <w:r w:rsidR="002C2ABF" w:rsidRPr="00136BAF">
        <w:t>(</w:t>
      </w:r>
      <w:r>
        <w:t>843</w:t>
      </w:r>
      <w:r w:rsidR="002C2ABF" w:rsidRPr="00136BAF">
        <w:t xml:space="preserve">) </w:t>
      </w:r>
      <w:r>
        <w:t>915</w:t>
      </w:r>
      <w:r w:rsidR="002C2ABF" w:rsidRPr="00136BAF">
        <w:t>-</w:t>
      </w:r>
      <w:r>
        <w:t>7323</w:t>
      </w:r>
    </w:p>
    <w:p w14:paraId="5A753280" w14:textId="5B569E0C" w:rsidR="002C2ABF" w:rsidRPr="00136BAF" w:rsidRDefault="00D8284B" w:rsidP="00412EB8">
      <w:pPr>
        <w:keepNext/>
        <w:keepLines/>
        <w:spacing w:after="0" w:line="240" w:lineRule="auto"/>
      </w:pPr>
      <w:r w:rsidRPr="00D8284B">
        <w:t>http://www.horry.lib.sc.us/</w:t>
      </w:r>
    </w:p>
    <w:p w14:paraId="51F3ECAA" w14:textId="77777777" w:rsidR="00A457A0" w:rsidRDefault="00A457A0" w:rsidP="00412EB8">
      <w:pPr>
        <w:keepNext/>
        <w:keepLines/>
        <w:spacing w:after="0" w:line="240" w:lineRule="auto"/>
        <w:jc w:val="both"/>
      </w:pPr>
    </w:p>
    <w:p w14:paraId="1513D4A7" w14:textId="6DEA560C" w:rsidR="002C2ABF" w:rsidRPr="0085588E" w:rsidRDefault="002C2ABF" w:rsidP="00412EB8">
      <w:pPr>
        <w:keepNext/>
        <w:keepLines/>
        <w:spacing w:after="0" w:line="240" w:lineRule="auto"/>
        <w:jc w:val="both"/>
      </w:pPr>
      <w:r w:rsidRPr="0085588E">
        <w:t>Hours of Operation:</w:t>
      </w:r>
    </w:p>
    <w:p w14:paraId="34D1D513" w14:textId="07A7BDC8" w:rsidR="002C2ABF" w:rsidRPr="0085588E" w:rsidRDefault="002C2ABF" w:rsidP="00412EB8">
      <w:pPr>
        <w:keepNext/>
        <w:keepLines/>
        <w:spacing w:after="0" w:line="240" w:lineRule="auto"/>
        <w:jc w:val="both"/>
      </w:pPr>
      <w:r w:rsidRPr="0085588E">
        <w:t>Monday–</w:t>
      </w:r>
      <w:r w:rsidR="0085588E">
        <w:t>Thursday</w:t>
      </w:r>
      <w:r w:rsidRPr="0085588E">
        <w:t xml:space="preserve">: </w:t>
      </w:r>
      <w:r w:rsidR="0085588E">
        <w:t>8</w:t>
      </w:r>
      <w:r w:rsidRPr="0085588E">
        <w:t>:00 a.m.–8:00 p.m.</w:t>
      </w:r>
    </w:p>
    <w:p w14:paraId="003D06B5" w14:textId="217A25E6" w:rsidR="0085588E" w:rsidRPr="0085588E" w:rsidRDefault="0085588E" w:rsidP="00412EB8">
      <w:pPr>
        <w:keepNext/>
        <w:keepLines/>
        <w:spacing w:after="0" w:line="240" w:lineRule="auto"/>
        <w:jc w:val="both"/>
      </w:pPr>
      <w:r>
        <w:t>Friday</w:t>
      </w:r>
      <w:r w:rsidRPr="0085588E">
        <w:t xml:space="preserve">: </w:t>
      </w:r>
      <w:r>
        <w:t>8</w:t>
      </w:r>
      <w:r w:rsidRPr="0085588E">
        <w:t>:00 p.m.-</w:t>
      </w:r>
      <w:r>
        <w:t>6</w:t>
      </w:r>
      <w:r w:rsidRPr="0085588E">
        <w:t>:00 p.m.</w:t>
      </w:r>
    </w:p>
    <w:p w14:paraId="70E7FB89" w14:textId="71F6FC33" w:rsidR="002C2ABF" w:rsidRPr="0085588E" w:rsidRDefault="002C2ABF" w:rsidP="00412EB8">
      <w:pPr>
        <w:keepNext/>
        <w:keepLines/>
        <w:spacing w:after="0" w:line="240" w:lineRule="auto"/>
        <w:jc w:val="both"/>
      </w:pPr>
      <w:r w:rsidRPr="0085588E">
        <w:t xml:space="preserve">Saturday: </w:t>
      </w:r>
      <w:r w:rsidR="0085588E">
        <w:t>9</w:t>
      </w:r>
      <w:r w:rsidRPr="0085588E">
        <w:t>:00 p.m.-5:00 p.m.</w:t>
      </w:r>
    </w:p>
    <w:p w14:paraId="42F683B4" w14:textId="07725361" w:rsidR="00D13451" w:rsidRDefault="002C2ABF" w:rsidP="00412EB8">
      <w:pPr>
        <w:keepNext/>
        <w:keepLines/>
        <w:spacing w:after="0" w:line="240" w:lineRule="auto"/>
        <w:jc w:val="both"/>
      </w:pPr>
      <w:r w:rsidRPr="0085588E">
        <w:t>Sunday: Closed</w:t>
      </w:r>
    </w:p>
    <w:p w14:paraId="400E08C7" w14:textId="77777777" w:rsidR="009A113E" w:rsidRDefault="009A113E" w:rsidP="002C2ABF">
      <w:pPr>
        <w:spacing w:after="0" w:line="240" w:lineRule="auto"/>
        <w:jc w:val="both"/>
        <w:sectPr w:rsidR="009A113E" w:rsidSect="00B81987">
          <w:footerReference w:type="default" r:id="rId26"/>
          <w:pgSz w:w="12240" w:h="15840"/>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num="2" w:space="432"/>
          <w:docGrid w:linePitch="360"/>
        </w:sectPr>
      </w:pPr>
    </w:p>
    <w:p w14:paraId="2E9F4813" w14:textId="77777777" w:rsidR="00A15D8F" w:rsidRPr="0085588E" w:rsidRDefault="00A15D8F" w:rsidP="00940BCD">
      <w:pPr>
        <w:pStyle w:val="Heading1"/>
        <w:rPr>
          <w:sz w:val="24"/>
        </w:rPr>
      </w:pPr>
      <w:bookmarkStart w:id="62" w:name="_Toc104969734"/>
      <w:r w:rsidRPr="0085588E">
        <w:rPr>
          <w:sz w:val="24"/>
        </w:rPr>
        <w:lastRenderedPageBreak/>
        <w:t>Glossary of Terms</w:t>
      </w:r>
      <w:bookmarkEnd w:id="62"/>
    </w:p>
    <w:p w14:paraId="2F9CDCB1" w14:textId="77777777" w:rsidR="00202842" w:rsidRPr="0085588E" w:rsidRDefault="00A15D8F" w:rsidP="00B442C2">
      <w:pPr>
        <w:spacing w:after="120" w:line="240" w:lineRule="auto"/>
        <w:jc w:val="both"/>
        <w:rPr>
          <w:color w:val="000000"/>
        </w:rPr>
      </w:pPr>
      <w:r w:rsidRPr="0085588E">
        <w:rPr>
          <w:color w:val="000000"/>
        </w:rPr>
        <w:t>Specialized terms used in this Proposed Plan are defined below:</w:t>
      </w:r>
    </w:p>
    <w:p w14:paraId="551677A0" w14:textId="77777777" w:rsidR="00CE15D0" w:rsidRPr="00CC6011" w:rsidRDefault="00CE15D0" w:rsidP="00CE15D0">
      <w:pPr>
        <w:spacing w:after="120" w:line="240" w:lineRule="auto"/>
        <w:jc w:val="both"/>
      </w:pPr>
      <w:r w:rsidRPr="00CC6011">
        <w:rPr>
          <w:b/>
        </w:rPr>
        <w:t xml:space="preserve">Advanced Geophysical Classification (AGC) – </w:t>
      </w:r>
      <w:r w:rsidRPr="00CC6011">
        <w:t>AGC provides a process for determining whether a buried metal object is a military munition. High-quality data is collected on detected metallic objects buried in the ground and is interpreted using computer-based models to estimate the size, shape, and other physical attributes of the buried object. Analysts use this information to determine whether the buried object is likely a munition or harmless debris.</w:t>
      </w:r>
    </w:p>
    <w:p w14:paraId="2FCB3956" w14:textId="65C905AF" w:rsidR="00B27C76" w:rsidRPr="00CC6011" w:rsidRDefault="00B27C76" w:rsidP="00B442C2">
      <w:pPr>
        <w:spacing w:after="120" w:line="240" w:lineRule="auto"/>
        <w:jc w:val="both"/>
      </w:pPr>
      <w:r w:rsidRPr="00CC6011">
        <w:rPr>
          <w:b/>
        </w:rPr>
        <w:t>Comprehensive Environmental Response, Compensation and Liability Act</w:t>
      </w:r>
      <w:r w:rsidRPr="00CC6011">
        <w:t xml:space="preserve"> </w:t>
      </w:r>
      <w:r w:rsidRPr="00CC6011">
        <w:rPr>
          <w:b/>
        </w:rPr>
        <w:t>(CERCLA, otherwise known as Superfund)</w:t>
      </w:r>
      <w:r w:rsidRPr="00CC6011">
        <w:t xml:space="preserve"> – A federal law that addresses the funding for and remediation of abandoned or uncontrolled hazardous waste sites. This law also establishes criteria for the creation of key documents such as the Remedial Investigation</w:t>
      </w:r>
      <w:r w:rsidR="008F787C" w:rsidRPr="00CC6011">
        <w:t xml:space="preserve"> Report</w:t>
      </w:r>
      <w:r w:rsidRPr="00CC6011">
        <w:t>, Feasibility Study, Proposed Plan, and Decision Document.</w:t>
      </w:r>
    </w:p>
    <w:p w14:paraId="66734E2C" w14:textId="3E25E961" w:rsidR="005F1371" w:rsidRPr="00CC6011" w:rsidRDefault="002C2ABF" w:rsidP="00B442C2">
      <w:pPr>
        <w:spacing w:after="120" w:line="240" w:lineRule="auto"/>
        <w:jc w:val="both"/>
      </w:pPr>
      <w:r w:rsidRPr="00CC6011">
        <w:rPr>
          <w:b/>
        </w:rPr>
        <w:t>Below ground surface</w:t>
      </w:r>
      <w:r w:rsidR="00CE2D2C" w:rsidRPr="00CC6011">
        <w:rPr>
          <w:b/>
        </w:rPr>
        <w:t xml:space="preserve"> (</w:t>
      </w:r>
      <w:proofErr w:type="spellStart"/>
      <w:r w:rsidR="00CE2D2C" w:rsidRPr="00CC6011">
        <w:rPr>
          <w:b/>
        </w:rPr>
        <w:t>bgs</w:t>
      </w:r>
      <w:proofErr w:type="spellEnd"/>
      <w:r w:rsidR="00CE2D2C" w:rsidRPr="00CC6011">
        <w:rPr>
          <w:b/>
        </w:rPr>
        <w:t>)</w:t>
      </w:r>
      <w:r w:rsidRPr="00CC6011">
        <w:t xml:space="preserve"> – </w:t>
      </w:r>
      <w:r w:rsidR="00181C46">
        <w:t>A</w:t>
      </w:r>
      <w:r w:rsidRPr="00CC6011">
        <w:t xml:space="preserve"> distance that demonstrates depth (typically in inches or in feet) applicable for the item being described.</w:t>
      </w:r>
    </w:p>
    <w:p w14:paraId="22635336" w14:textId="43782472" w:rsidR="00B27C76" w:rsidRPr="00AD493C" w:rsidRDefault="00B27C76" w:rsidP="00B442C2">
      <w:pPr>
        <w:spacing w:after="120" w:line="240" w:lineRule="auto"/>
        <w:jc w:val="both"/>
      </w:pPr>
      <w:r w:rsidRPr="00AD493C">
        <w:rPr>
          <w:b/>
        </w:rPr>
        <w:t>Decision Document</w:t>
      </w:r>
      <w:r w:rsidRPr="00AD493C">
        <w:t xml:space="preserve"> – A</w:t>
      </w:r>
      <w:r w:rsidR="00CE15D0" w:rsidRPr="00AD493C">
        <w:t xml:space="preserve"> document establishing the reasoning for the choice of a cleanup plan or final remedial action at CERLCA sites.</w:t>
      </w:r>
    </w:p>
    <w:p w14:paraId="577C1695" w14:textId="6E448730" w:rsidR="00B27C76" w:rsidRPr="00CC6011" w:rsidRDefault="00B27C76" w:rsidP="00B442C2">
      <w:pPr>
        <w:spacing w:after="120" w:line="240" w:lineRule="auto"/>
        <w:jc w:val="both"/>
      </w:pPr>
      <w:r w:rsidRPr="00CC6011">
        <w:rPr>
          <w:b/>
        </w:rPr>
        <w:t>Discarded Military Munitions</w:t>
      </w:r>
      <w:r w:rsidRPr="00CC6011">
        <w:t xml:space="preserve"> – Military munitions that have been abandoned without proper disposal or removed from storage in a military magazine or other storage area </w:t>
      </w:r>
      <w:r w:rsidR="00C21A59" w:rsidRPr="00CC6011">
        <w:t>for</w:t>
      </w:r>
      <w:r w:rsidRPr="00CC6011">
        <w:t xml:space="preserve"> disposal. The term does not include UXO, military munitions being held for future use or planned disposal, or military munitions that have been properly disposed of consistent with applicable environmental laws and regulations.</w:t>
      </w:r>
    </w:p>
    <w:p w14:paraId="560332C0" w14:textId="53BEC265" w:rsidR="00CE15D0" w:rsidRPr="00CC6011" w:rsidRDefault="00CE15D0" w:rsidP="00B442C2">
      <w:pPr>
        <w:spacing w:after="120" w:line="240" w:lineRule="auto"/>
        <w:jc w:val="both"/>
      </w:pPr>
      <w:r w:rsidRPr="00CC6011">
        <w:rPr>
          <w:b/>
        </w:rPr>
        <w:t xml:space="preserve">Digital Geophysical Mapping – </w:t>
      </w:r>
      <w:r w:rsidRPr="00CC6011">
        <w:t xml:space="preserve">This method of geophysical surveying uses an instrument </w:t>
      </w:r>
      <w:r w:rsidRPr="00CC6011">
        <w:t>that acquires geophysical data and position data using self-recording instruments. The data is then post-processed by analysts to identify anomalies for further investigation.</w:t>
      </w:r>
    </w:p>
    <w:p w14:paraId="4E7B3569" w14:textId="03FF86C7" w:rsidR="00B27C76" w:rsidRDefault="00B27C76" w:rsidP="00B442C2">
      <w:pPr>
        <w:spacing w:after="120" w:line="240" w:lineRule="auto"/>
        <w:jc w:val="both"/>
      </w:pPr>
      <w:r w:rsidRPr="00AD493C">
        <w:rPr>
          <w:b/>
        </w:rPr>
        <w:t>Feasibility Study (FS)</w:t>
      </w:r>
      <w:r w:rsidRPr="00AD493C">
        <w:t xml:space="preserve"> – The process during which potential remedial alternatives for a site are developed and evaluated to provide the basis of a rationale for remedy selection.</w:t>
      </w:r>
    </w:p>
    <w:p w14:paraId="7CE23843" w14:textId="30DDF128" w:rsidR="00CC6011" w:rsidRPr="00AD493C" w:rsidRDefault="00D02902" w:rsidP="00B442C2">
      <w:pPr>
        <w:spacing w:after="120" w:line="240" w:lineRule="auto"/>
        <w:jc w:val="both"/>
      </w:pPr>
      <w:r w:rsidRPr="008E4B7E">
        <w:rPr>
          <w:b/>
        </w:rPr>
        <w:t>Land Use Controls (LUCs)</w:t>
      </w:r>
      <w:r w:rsidR="00A665BB">
        <w:t xml:space="preserve"> – include </w:t>
      </w:r>
      <w:r w:rsidRPr="003703C3">
        <w:t xml:space="preserve">educational materials </w:t>
      </w:r>
      <w:r>
        <w:t>and physical, legal, or administrative mechanisms that restrict the use of, or limit access to, contaminated property to prevent or reduce risks to human health by means of behavior modification.</w:t>
      </w:r>
    </w:p>
    <w:p w14:paraId="67BCCA78" w14:textId="77777777" w:rsidR="00B27C76" w:rsidRPr="00AD493C" w:rsidRDefault="00B27C76" w:rsidP="00B442C2">
      <w:pPr>
        <w:spacing w:after="120" w:line="240" w:lineRule="auto"/>
        <w:jc w:val="both"/>
      </w:pPr>
      <w:r w:rsidRPr="00AD493C">
        <w:rPr>
          <w:b/>
        </w:rPr>
        <w:t>Munitions Constituents (MC)</w:t>
      </w:r>
      <w:r w:rsidRPr="00AD493C">
        <w:t xml:space="preserve"> – Any materials originating from unexploded ordnance, discarded military munitions, or other military munitions, including explosive and nonexplosive materials, and emission, degradation, or breakdown elements of such ordnance or munitions.</w:t>
      </w:r>
    </w:p>
    <w:p w14:paraId="50B048D1" w14:textId="77777777" w:rsidR="00B27C76" w:rsidRPr="00CC6011" w:rsidRDefault="00B27C76" w:rsidP="00B442C2">
      <w:pPr>
        <w:spacing w:after="120" w:line="240" w:lineRule="auto"/>
        <w:jc w:val="both"/>
      </w:pPr>
      <w:r w:rsidRPr="00CC6011">
        <w:rPr>
          <w:b/>
        </w:rPr>
        <w:t>Munitions Debris (MD)</w:t>
      </w:r>
      <w:r w:rsidRPr="00CC6011">
        <w:t xml:space="preserve"> – Remnants of munitions (for example, penetrators, projectiles, shell casings, links, and fins) remaining after munitions use, demilitarization</w:t>
      </w:r>
      <w:r w:rsidR="002D7A2F" w:rsidRPr="00CC6011">
        <w:t>,</w:t>
      </w:r>
      <w:r w:rsidRPr="00CC6011">
        <w:t xml:space="preserve"> or disposal. Munitions debris is confirmed inert and free of explosive hazards by technically qualified personnel.</w:t>
      </w:r>
    </w:p>
    <w:p w14:paraId="15E650FF" w14:textId="64E73DC7" w:rsidR="00B27C76" w:rsidRPr="00AD493C" w:rsidRDefault="00B27C76" w:rsidP="00B442C2">
      <w:pPr>
        <w:spacing w:after="120" w:line="240" w:lineRule="auto"/>
        <w:jc w:val="both"/>
      </w:pPr>
      <w:r w:rsidRPr="00AD493C">
        <w:rPr>
          <w:b/>
        </w:rPr>
        <w:t>Munitions and Explosives of Concern (MEC)</w:t>
      </w:r>
      <w:r w:rsidR="00B442C2" w:rsidRPr="00AD493C">
        <w:rPr>
          <w:b/>
        </w:rPr>
        <w:t> </w:t>
      </w:r>
      <w:r w:rsidRPr="00AD493C">
        <w:t>– This term, which distinguishes specific categories of military munitions that may pose unique explosives safety risks, means (a) unexploded ordnance; (b) </w:t>
      </w:r>
      <w:r w:rsidRPr="00AD493C">
        <w:rPr>
          <w:b/>
        </w:rPr>
        <w:t>discarded military munitions</w:t>
      </w:r>
      <w:r w:rsidRPr="00AD493C">
        <w:t>; or (c) </w:t>
      </w:r>
      <w:r w:rsidR="002D7A2F" w:rsidRPr="00AD493C">
        <w:t>e</w:t>
      </w:r>
      <w:r w:rsidRPr="00AD493C">
        <w:t xml:space="preserve">xplosive </w:t>
      </w:r>
      <w:r w:rsidRPr="00AD493C">
        <w:rPr>
          <w:b/>
        </w:rPr>
        <w:t>MC</w:t>
      </w:r>
      <w:r w:rsidRPr="00AD493C">
        <w:t xml:space="preserve"> (for example, TNT and RDX) present in high enough concentrations to pose an explosive hazard.</w:t>
      </w:r>
    </w:p>
    <w:p w14:paraId="3FBDFCA9" w14:textId="77777777" w:rsidR="00B27C76" w:rsidRPr="00CC6011" w:rsidRDefault="00B27C76" w:rsidP="00B442C2">
      <w:pPr>
        <w:spacing w:after="120" w:line="240" w:lineRule="auto"/>
        <w:jc w:val="both"/>
      </w:pPr>
      <w:r w:rsidRPr="00CC6011">
        <w:rPr>
          <w:b/>
        </w:rPr>
        <w:t>Munitions Response Site (MRS)</w:t>
      </w:r>
      <w:r w:rsidRPr="00CC6011">
        <w:t xml:space="preserve"> – </w:t>
      </w:r>
      <w:r w:rsidRPr="00CC6011">
        <w:rPr>
          <w:szCs w:val="24"/>
        </w:rPr>
        <w:t>A discrete location that is known to require a munitions response.</w:t>
      </w:r>
    </w:p>
    <w:p w14:paraId="7692B7CF" w14:textId="77777777" w:rsidR="00B27C76" w:rsidRPr="00CC6011" w:rsidRDefault="00B27C76" w:rsidP="00B442C2">
      <w:pPr>
        <w:spacing w:after="120" w:line="240" w:lineRule="auto"/>
        <w:jc w:val="both"/>
      </w:pPr>
      <w:r w:rsidRPr="00CC6011">
        <w:rPr>
          <w:b/>
        </w:rPr>
        <w:t>Preferred Alternative</w:t>
      </w:r>
      <w:r w:rsidRPr="00CC6011">
        <w:t xml:space="preserve"> – The alternatives that, when compared to other potential alternatives, was determined to best meet the CERCLA </w:t>
      </w:r>
      <w:r w:rsidRPr="00CC6011">
        <w:lastRenderedPageBreak/>
        <w:t>evaluation criteria and is proposed for implementation at an MRS.</w:t>
      </w:r>
    </w:p>
    <w:p w14:paraId="75A266EC" w14:textId="77777777" w:rsidR="00B27C76" w:rsidRPr="00CC6011" w:rsidRDefault="00B27C76" w:rsidP="00B442C2">
      <w:pPr>
        <w:spacing w:after="120" w:line="240" w:lineRule="auto"/>
        <w:jc w:val="both"/>
      </w:pPr>
      <w:r w:rsidRPr="00CC6011">
        <w:rPr>
          <w:b/>
        </w:rPr>
        <w:t>Proposed Plan</w:t>
      </w:r>
      <w:r w:rsidRPr="00CC6011">
        <w:t xml:space="preserve"> – A plan that identifies the preferred remedial alternative(s) for a site and is made available to the public for comment.</w:t>
      </w:r>
    </w:p>
    <w:p w14:paraId="72536D22" w14:textId="74675B16" w:rsidR="009D3453" w:rsidRPr="00AD493C" w:rsidRDefault="009D3453" w:rsidP="00B442C2">
      <w:pPr>
        <w:spacing w:after="120" w:line="240" w:lineRule="auto"/>
        <w:jc w:val="both"/>
      </w:pPr>
      <w:r w:rsidRPr="00AD493C">
        <w:rPr>
          <w:b/>
        </w:rPr>
        <w:t>Remedial Investigation</w:t>
      </w:r>
      <w:r w:rsidR="008B660B" w:rsidRPr="00AD493C">
        <w:rPr>
          <w:b/>
        </w:rPr>
        <w:t xml:space="preserve"> (RI)</w:t>
      </w:r>
      <w:r w:rsidRPr="00AD493C">
        <w:t xml:space="preserve"> – </w:t>
      </w:r>
      <w:r w:rsidR="00AC4243" w:rsidRPr="00AD493C">
        <w:t xml:space="preserve">An </w:t>
      </w:r>
      <w:r w:rsidRPr="00AD493C">
        <w:t>inspection conducted at a site to define the nature and extent of contamination present, and to assess potential related hazards and risks.</w:t>
      </w:r>
    </w:p>
    <w:p w14:paraId="058EA5DE" w14:textId="77777777" w:rsidR="00B27C76" w:rsidRPr="00CC6011" w:rsidRDefault="00B27C76" w:rsidP="00B442C2">
      <w:pPr>
        <w:spacing w:after="120" w:line="240" w:lineRule="auto"/>
        <w:jc w:val="both"/>
      </w:pPr>
      <w:r w:rsidRPr="00CC6011">
        <w:rPr>
          <w:b/>
        </w:rPr>
        <w:t>Superfund</w:t>
      </w:r>
      <w:r w:rsidRPr="00CC6011">
        <w:t xml:space="preserve"> – See CERCLA above.</w:t>
      </w:r>
    </w:p>
    <w:p w14:paraId="0EFFD236" w14:textId="70181B1E" w:rsidR="003075AA" w:rsidRPr="00CC6011" w:rsidRDefault="00B27C76" w:rsidP="00B442C2">
      <w:pPr>
        <w:spacing w:after="120" w:line="240" w:lineRule="auto"/>
        <w:jc w:val="both"/>
      </w:pPr>
      <w:r w:rsidRPr="00CC6011">
        <w:rPr>
          <w:b/>
        </w:rPr>
        <w:t>Unexploded Ordnance (UXO)</w:t>
      </w:r>
      <w:r w:rsidRPr="00CC6011">
        <w:t xml:space="preserve"> – Military munitions that (a) have been primed, </w:t>
      </w:r>
      <w:proofErr w:type="spellStart"/>
      <w:r w:rsidRPr="00CC6011">
        <w:t>fuzed</w:t>
      </w:r>
      <w:proofErr w:type="spellEnd"/>
      <w:r w:rsidRPr="00CC6011">
        <w:t>, armed, or otherwise prepared for action; (b) have been fired, dropped, launched, projected, or placed in such a manner as to constitute a hazard to operations, installations, personnel, or material; and (c) remain unexploded either by malfunction, design, or any other cause.</w:t>
      </w:r>
    </w:p>
    <w:p w14:paraId="72A57F6A" w14:textId="0C29E4CE" w:rsidR="00AC4243" w:rsidRDefault="00AC4243" w:rsidP="00AC4243">
      <w:pPr>
        <w:spacing w:after="120" w:line="240" w:lineRule="auto"/>
        <w:jc w:val="both"/>
        <w:sectPr w:rsidR="00AC4243" w:rsidSect="00B81987">
          <w:pgSz w:w="12240" w:h="15840"/>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num="2" w:space="432"/>
          <w:docGrid w:linePitch="360"/>
        </w:sectPr>
      </w:pPr>
      <w:r w:rsidRPr="00B36449">
        <w:rPr>
          <w:b/>
        </w:rPr>
        <w:t>Unlimited Use/Unrestricted exposure –</w:t>
      </w:r>
      <w:r w:rsidRPr="00B36449">
        <w:t xml:space="preserve"> UU/UE in general refers to the situation when there are no exposure or use limitations required for the remedy at a site to be protective.</w:t>
      </w:r>
    </w:p>
    <w:p w14:paraId="23321B3C" w14:textId="01882907" w:rsidR="00800A7F" w:rsidRPr="00800A7F" w:rsidRDefault="00800A7F" w:rsidP="00A00D45">
      <w:pPr>
        <w:spacing w:after="120" w:line="240" w:lineRule="auto"/>
        <w:ind w:left="1440" w:hanging="1440"/>
      </w:pPr>
      <w:r w:rsidRPr="00800A7F">
        <w:lastRenderedPageBreak/>
        <w:t>AAF</w:t>
      </w:r>
      <w:r w:rsidRPr="00800A7F">
        <w:tab/>
        <w:t>Army Air</w:t>
      </w:r>
      <w:r w:rsidR="00E600DD">
        <w:t>f</w:t>
      </w:r>
      <w:r w:rsidRPr="00800A7F">
        <w:t>ield</w:t>
      </w:r>
    </w:p>
    <w:p w14:paraId="44B22894" w14:textId="10DC49BF" w:rsidR="00800A7F" w:rsidRPr="00800A7F" w:rsidRDefault="00800A7F" w:rsidP="00A00D45">
      <w:pPr>
        <w:spacing w:after="120" w:line="240" w:lineRule="auto"/>
        <w:ind w:left="1440" w:hanging="1440"/>
      </w:pPr>
      <w:r w:rsidRPr="00800A7F">
        <w:t>AAB</w:t>
      </w:r>
      <w:r w:rsidRPr="00800A7F">
        <w:tab/>
        <w:t>Army Air Base</w:t>
      </w:r>
    </w:p>
    <w:p w14:paraId="2A020DAE" w14:textId="0E2F3934" w:rsidR="003075AA" w:rsidRPr="00A673D9" w:rsidRDefault="003075AA" w:rsidP="00A00D45">
      <w:pPr>
        <w:spacing w:after="120" w:line="240" w:lineRule="auto"/>
        <w:ind w:left="1440" w:hanging="1440"/>
      </w:pPr>
      <w:r w:rsidRPr="00A673D9">
        <w:t>AGC</w:t>
      </w:r>
      <w:r w:rsidRPr="00A673D9">
        <w:tab/>
      </w:r>
      <w:r w:rsidR="00A7001C" w:rsidRPr="00A673D9">
        <w:t>advanced geophysical classification</w:t>
      </w:r>
    </w:p>
    <w:p w14:paraId="2BD39C89" w14:textId="77777777" w:rsidR="003075AA" w:rsidRPr="00561408" w:rsidRDefault="003075AA" w:rsidP="00A00D45">
      <w:pPr>
        <w:spacing w:after="120" w:line="240" w:lineRule="auto"/>
        <w:ind w:left="1440" w:hanging="1440"/>
      </w:pPr>
      <w:r w:rsidRPr="00561408">
        <w:t>ARAR</w:t>
      </w:r>
      <w:r w:rsidRPr="00561408">
        <w:tab/>
        <w:t>applicable or relevant and appropriate requirements</w:t>
      </w:r>
    </w:p>
    <w:p w14:paraId="266457C5" w14:textId="53AAE70D" w:rsidR="007A1405" w:rsidRPr="007A1405" w:rsidRDefault="007A1405" w:rsidP="00A00D45">
      <w:pPr>
        <w:spacing w:after="120" w:line="240" w:lineRule="auto"/>
        <w:ind w:left="1440" w:hanging="1440"/>
      </w:pPr>
      <w:r w:rsidRPr="007A1405">
        <w:t>BGR</w:t>
      </w:r>
      <w:r w:rsidRPr="007A1405">
        <w:tab/>
        <w:t>Bombing and Gunnery Range</w:t>
      </w:r>
    </w:p>
    <w:p w14:paraId="705DFDF7" w14:textId="1270784D" w:rsidR="003075AA" w:rsidRPr="00A82CB9" w:rsidRDefault="003075AA" w:rsidP="00A00D45">
      <w:pPr>
        <w:spacing w:after="120" w:line="240" w:lineRule="auto"/>
        <w:ind w:left="1440" w:hanging="1440"/>
      </w:pPr>
      <w:proofErr w:type="spellStart"/>
      <w:r w:rsidRPr="00A82CB9">
        <w:t>bgs</w:t>
      </w:r>
      <w:proofErr w:type="spellEnd"/>
      <w:r w:rsidRPr="00A82CB9">
        <w:tab/>
        <w:t>below ground surface</w:t>
      </w:r>
    </w:p>
    <w:p w14:paraId="7FC3D43F" w14:textId="17CBA3CA" w:rsidR="00D07383" w:rsidRPr="00A673D9" w:rsidRDefault="00D07383" w:rsidP="00A00D45">
      <w:pPr>
        <w:spacing w:after="120" w:line="240" w:lineRule="auto"/>
        <w:ind w:left="1440" w:hanging="1440"/>
      </w:pPr>
      <w:r w:rsidRPr="00A673D9">
        <w:t>CEHNC</w:t>
      </w:r>
      <w:r w:rsidRPr="00A673D9">
        <w:tab/>
        <w:t>U.S. Army Engineering and Support Center Huntsville</w:t>
      </w:r>
    </w:p>
    <w:p w14:paraId="60E4D840" w14:textId="77777777" w:rsidR="003075AA" w:rsidRPr="007A1405" w:rsidRDefault="003075AA" w:rsidP="00A00D45">
      <w:pPr>
        <w:spacing w:after="120" w:line="240" w:lineRule="auto"/>
        <w:ind w:left="1440" w:hanging="1440"/>
      </w:pPr>
      <w:r w:rsidRPr="007A1405">
        <w:t>CERCLA</w:t>
      </w:r>
      <w:r w:rsidRPr="007A1405">
        <w:tab/>
        <w:t>Comprehensive Environmental Response, Compensation and Liability Act</w:t>
      </w:r>
    </w:p>
    <w:p w14:paraId="46490244" w14:textId="635F768D" w:rsidR="003075AA" w:rsidRPr="00851BF4" w:rsidRDefault="003075AA" w:rsidP="00A00D45">
      <w:pPr>
        <w:spacing w:after="120" w:line="240" w:lineRule="auto"/>
        <w:ind w:left="1440" w:hanging="1440"/>
      </w:pPr>
      <w:r w:rsidRPr="00851BF4">
        <w:t>CFR</w:t>
      </w:r>
      <w:r w:rsidRPr="00851BF4">
        <w:tab/>
        <w:t>Code of Federal Regulations</w:t>
      </w:r>
    </w:p>
    <w:p w14:paraId="6053D889" w14:textId="21912693" w:rsidR="00A673D9" w:rsidRPr="00851BF4" w:rsidRDefault="00A673D9" w:rsidP="00A00D45">
      <w:pPr>
        <w:spacing w:after="120" w:line="240" w:lineRule="auto"/>
        <w:ind w:left="1440" w:hanging="1440"/>
      </w:pPr>
      <w:r w:rsidRPr="00851BF4">
        <w:t>COPC</w:t>
      </w:r>
      <w:r w:rsidRPr="00851BF4">
        <w:tab/>
        <w:t>contaminants of potential concern</w:t>
      </w:r>
    </w:p>
    <w:p w14:paraId="2D7432E6" w14:textId="05618F6A" w:rsidR="00A673D9" w:rsidRPr="00851BF4" w:rsidRDefault="00A673D9" w:rsidP="00A00D45">
      <w:pPr>
        <w:spacing w:after="120" w:line="240" w:lineRule="auto"/>
        <w:ind w:left="1440" w:hanging="1440"/>
      </w:pPr>
      <w:r w:rsidRPr="00851BF4">
        <w:t>COPEC</w:t>
      </w:r>
      <w:r w:rsidRPr="00851BF4">
        <w:tab/>
        <w:t>contaminants of potential ecological concern</w:t>
      </w:r>
    </w:p>
    <w:p w14:paraId="79E8BD92" w14:textId="77777777" w:rsidR="003075AA" w:rsidRPr="00851BF4" w:rsidRDefault="003075AA" w:rsidP="00A00D45">
      <w:pPr>
        <w:spacing w:after="120" w:line="240" w:lineRule="auto"/>
        <w:ind w:left="1440" w:hanging="1440"/>
      </w:pPr>
      <w:r w:rsidRPr="00851BF4">
        <w:t>CSM</w:t>
      </w:r>
      <w:r w:rsidRPr="00851BF4">
        <w:tab/>
        <w:t>Conceptual Site Model</w:t>
      </w:r>
    </w:p>
    <w:p w14:paraId="70BD8631" w14:textId="15E398FC" w:rsidR="003075AA" w:rsidRPr="0041438F" w:rsidRDefault="003075AA" w:rsidP="00A00D45">
      <w:pPr>
        <w:spacing w:after="120" w:line="240" w:lineRule="auto"/>
        <w:ind w:left="1440" w:hanging="1440"/>
      </w:pPr>
      <w:r w:rsidRPr="0041438F">
        <w:t>DGM</w:t>
      </w:r>
      <w:r w:rsidRPr="0041438F">
        <w:tab/>
        <w:t xml:space="preserve">Digital Geophysical </w:t>
      </w:r>
      <w:r w:rsidR="00500161" w:rsidRPr="0041438F">
        <w:t>M</w:t>
      </w:r>
      <w:r w:rsidRPr="0041438F">
        <w:t>apping</w:t>
      </w:r>
    </w:p>
    <w:p w14:paraId="31D20541" w14:textId="77777777" w:rsidR="003075AA" w:rsidRPr="005A1A28" w:rsidRDefault="003075AA" w:rsidP="00A00D45">
      <w:pPr>
        <w:spacing w:after="120" w:line="240" w:lineRule="auto"/>
        <w:ind w:left="1440" w:hanging="1440"/>
      </w:pPr>
      <w:r w:rsidRPr="005A1A28">
        <w:t>DoD</w:t>
      </w:r>
      <w:r w:rsidRPr="005A1A28">
        <w:tab/>
        <w:t>U.S. Department of Defense</w:t>
      </w:r>
    </w:p>
    <w:p w14:paraId="61206767" w14:textId="44F36401" w:rsidR="003075AA" w:rsidRDefault="003075AA" w:rsidP="00A00D45">
      <w:pPr>
        <w:spacing w:after="120" w:line="240" w:lineRule="auto"/>
        <w:ind w:left="1440" w:hanging="1440"/>
      </w:pPr>
      <w:r w:rsidRPr="009C06DC">
        <w:t>FS</w:t>
      </w:r>
      <w:r w:rsidRPr="009C06DC">
        <w:tab/>
        <w:t>Feasibility Study</w:t>
      </w:r>
    </w:p>
    <w:p w14:paraId="48504A9C" w14:textId="08FDCDA8" w:rsidR="009E2242" w:rsidRPr="009C06DC" w:rsidRDefault="009E2242" w:rsidP="00A00D45">
      <w:pPr>
        <w:spacing w:after="120" w:line="240" w:lineRule="auto"/>
        <w:ind w:left="1440" w:hanging="1440"/>
      </w:pPr>
      <w:r>
        <w:t>ft</w:t>
      </w:r>
      <w:r>
        <w:tab/>
        <w:t>foot/feet</w:t>
      </w:r>
    </w:p>
    <w:p w14:paraId="66D98306" w14:textId="306BA245" w:rsidR="003075AA" w:rsidRDefault="003075AA" w:rsidP="00A00D45">
      <w:pPr>
        <w:spacing w:after="120" w:line="240" w:lineRule="auto"/>
        <w:ind w:left="1440" w:hanging="1440"/>
      </w:pPr>
      <w:r w:rsidRPr="009C06DC">
        <w:t>HGL</w:t>
      </w:r>
      <w:r w:rsidRPr="009C06DC">
        <w:tab/>
      </w:r>
      <w:proofErr w:type="spellStart"/>
      <w:r w:rsidRPr="009C06DC">
        <w:t>HydroGeoLogic</w:t>
      </w:r>
      <w:proofErr w:type="spellEnd"/>
      <w:r w:rsidRPr="009C06DC">
        <w:t>, Inc.</w:t>
      </w:r>
    </w:p>
    <w:p w14:paraId="2C3CF2A1" w14:textId="7A214919" w:rsidR="00A673D9" w:rsidRPr="009C06DC" w:rsidRDefault="00A673D9" w:rsidP="00A00D45">
      <w:pPr>
        <w:spacing w:after="120" w:line="240" w:lineRule="auto"/>
        <w:ind w:left="1440" w:hanging="1440"/>
      </w:pPr>
      <w:r>
        <w:t>ISM</w:t>
      </w:r>
      <w:r>
        <w:tab/>
        <w:t>incremental sampling methodology</w:t>
      </w:r>
    </w:p>
    <w:p w14:paraId="41847A3C" w14:textId="77777777" w:rsidR="003075AA" w:rsidRPr="00A673D9" w:rsidRDefault="003075AA" w:rsidP="00A00D45">
      <w:pPr>
        <w:spacing w:after="120" w:line="240" w:lineRule="auto"/>
        <w:ind w:left="1440" w:hanging="1440"/>
      </w:pPr>
      <w:r w:rsidRPr="00A673D9">
        <w:t>LUC</w:t>
      </w:r>
      <w:r w:rsidRPr="00A673D9">
        <w:tab/>
        <w:t>land use controls</w:t>
      </w:r>
    </w:p>
    <w:p w14:paraId="12522FB5" w14:textId="77777777" w:rsidR="003075AA" w:rsidRPr="0086129D" w:rsidRDefault="003075AA" w:rsidP="00A00D45">
      <w:pPr>
        <w:spacing w:after="120" w:line="240" w:lineRule="auto"/>
        <w:ind w:left="1440" w:hanging="1440"/>
      </w:pPr>
      <w:r w:rsidRPr="0086129D">
        <w:t>MC</w:t>
      </w:r>
      <w:r w:rsidRPr="0086129D">
        <w:tab/>
        <w:t>munitions constituents</w:t>
      </w:r>
    </w:p>
    <w:p w14:paraId="75FCF969" w14:textId="77777777" w:rsidR="003075AA" w:rsidRPr="005A1A28" w:rsidRDefault="003075AA" w:rsidP="00A00D45">
      <w:pPr>
        <w:spacing w:after="120" w:line="240" w:lineRule="auto"/>
        <w:ind w:left="1440" w:hanging="1440"/>
      </w:pPr>
      <w:r w:rsidRPr="005A1A28">
        <w:t>MD</w:t>
      </w:r>
      <w:r w:rsidRPr="005A1A28">
        <w:tab/>
        <w:t>munitions debris</w:t>
      </w:r>
    </w:p>
    <w:p w14:paraId="04F91601" w14:textId="77777777" w:rsidR="003075AA" w:rsidRPr="0086129D" w:rsidRDefault="003075AA" w:rsidP="00A00D45">
      <w:pPr>
        <w:spacing w:after="120" w:line="240" w:lineRule="auto"/>
        <w:ind w:left="1440" w:hanging="1440"/>
      </w:pPr>
      <w:r w:rsidRPr="0086129D">
        <w:t>MEC</w:t>
      </w:r>
      <w:r w:rsidRPr="0086129D">
        <w:tab/>
        <w:t>munitions and explosives of concern</w:t>
      </w:r>
    </w:p>
    <w:p w14:paraId="62CDC45B" w14:textId="77777777" w:rsidR="003075AA" w:rsidRPr="004B7AE5" w:rsidRDefault="003075AA" w:rsidP="00A00D45">
      <w:pPr>
        <w:spacing w:after="120" w:line="240" w:lineRule="auto"/>
        <w:ind w:left="1440" w:hanging="1440"/>
      </w:pPr>
      <w:r w:rsidRPr="004B7AE5">
        <w:t>mm</w:t>
      </w:r>
      <w:r w:rsidRPr="004B7AE5">
        <w:tab/>
        <w:t>millimeter</w:t>
      </w:r>
    </w:p>
    <w:p w14:paraId="0AF2C668" w14:textId="77777777" w:rsidR="003075AA" w:rsidRPr="004B7AE5" w:rsidRDefault="003075AA" w:rsidP="00A00D45">
      <w:pPr>
        <w:spacing w:after="120" w:line="240" w:lineRule="auto"/>
        <w:ind w:left="1440" w:hanging="1440"/>
      </w:pPr>
      <w:r w:rsidRPr="004B7AE5">
        <w:t>MMRP</w:t>
      </w:r>
      <w:r w:rsidRPr="004B7AE5">
        <w:tab/>
        <w:t>Military Munitions Response Program</w:t>
      </w:r>
    </w:p>
    <w:p w14:paraId="1EB2341D" w14:textId="564CB2A9" w:rsidR="003075AA" w:rsidRPr="00A74FC1" w:rsidRDefault="003075AA" w:rsidP="00A00D45">
      <w:pPr>
        <w:spacing w:after="120" w:line="240" w:lineRule="auto"/>
        <w:ind w:left="1440" w:hanging="1440"/>
      </w:pPr>
      <w:r w:rsidRPr="00A74FC1">
        <w:t>MPPEH</w:t>
      </w:r>
      <w:r w:rsidRPr="00A74FC1">
        <w:tab/>
      </w:r>
      <w:r w:rsidR="008E37D7" w:rsidRPr="00A74FC1">
        <w:t>material potentially presenting an explosive hazard</w:t>
      </w:r>
    </w:p>
    <w:p w14:paraId="3585F615" w14:textId="77777777" w:rsidR="003075AA" w:rsidRPr="007A1405" w:rsidRDefault="003075AA" w:rsidP="00A00D45">
      <w:pPr>
        <w:spacing w:after="120" w:line="240" w:lineRule="auto"/>
        <w:ind w:left="1440" w:hanging="1440"/>
      </w:pPr>
      <w:r w:rsidRPr="007A1405">
        <w:t>MRS</w:t>
      </w:r>
      <w:r w:rsidRPr="007A1405">
        <w:tab/>
        <w:t>munitions response sites</w:t>
      </w:r>
    </w:p>
    <w:p w14:paraId="15998991" w14:textId="3D807DC0" w:rsidR="00CB69AB" w:rsidRPr="00561408" w:rsidRDefault="00CB69AB" w:rsidP="00CB69AB">
      <w:pPr>
        <w:spacing w:after="120" w:line="240" w:lineRule="auto"/>
        <w:ind w:left="1440" w:hanging="1440"/>
      </w:pPr>
      <w:r w:rsidRPr="00561408">
        <w:t>N</w:t>
      </w:r>
      <w:r w:rsidR="00781671">
        <w:t>F</w:t>
      </w:r>
      <w:r w:rsidRPr="00561408">
        <w:t>A</w:t>
      </w:r>
      <w:r w:rsidRPr="00561408">
        <w:tab/>
        <w:t xml:space="preserve">no </w:t>
      </w:r>
      <w:r w:rsidR="00781671">
        <w:t xml:space="preserve">further </w:t>
      </w:r>
      <w:r w:rsidRPr="00561408">
        <w:t>action</w:t>
      </w:r>
    </w:p>
    <w:p w14:paraId="43B4B760" w14:textId="49C2D00E" w:rsidR="003075AA" w:rsidRPr="007A1405" w:rsidRDefault="003075AA" w:rsidP="00A00D45">
      <w:pPr>
        <w:spacing w:after="120" w:line="240" w:lineRule="auto"/>
        <w:ind w:left="1440" w:hanging="1440"/>
      </w:pPr>
      <w:r w:rsidRPr="007A1405">
        <w:t>NCP</w:t>
      </w:r>
      <w:r w:rsidRPr="007A1405">
        <w:tab/>
        <w:t>National Oil and Hazardous Substances Pollution Contingency Plan</w:t>
      </w:r>
    </w:p>
    <w:p w14:paraId="729E0C91" w14:textId="5DABE5F4" w:rsidR="006051E8" w:rsidRPr="00561408" w:rsidRDefault="006051E8" w:rsidP="00A00D45">
      <w:pPr>
        <w:spacing w:after="120" w:line="240" w:lineRule="auto"/>
        <w:ind w:left="1440" w:hanging="1440"/>
      </w:pPr>
      <w:r w:rsidRPr="00561408">
        <w:t>NRL</w:t>
      </w:r>
      <w:r w:rsidRPr="00561408">
        <w:tab/>
        <w:t>Naval Research Laboratory</w:t>
      </w:r>
    </w:p>
    <w:p w14:paraId="19085AC8" w14:textId="77777777" w:rsidR="003075AA" w:rsidRPr="00A673D9" w:rsidRDefault="003075AA" w:rsidP="00A00D45">
      <w:pPr>
        <w:spacing w:after="120" w:line="240" w:lineRule="auto"/>
        <w:ind w:left="1440" w:hanging="1440"/>
      </w:pPr>
      <w:r w:rsidRPr="00A673D9">
        <w:t>RAB</w:t>
      </w:r>
      <w:r w:rsidRPr="00A673D9">
        <w:tab/>
        <w:t>Restoration Advisory Board</w:t>
      </w:r>
    </w:p>
    <w:p w14:paraId="708F5AFB" w14:textId="77777777" w:rsidR="003075AA" w:rsidRPr="009C06DC" w:rsidRDefault="003075AA" w:rsidP="00A00D45">
      <w:pPr>
        <w:spacing w:after="120" w:line="240" w:lineRule="auto"/>
        <w:ind w:left="1440" w:hanging="1440"/>
      </w:pPr>
      <w:r w:rsidRPr="009C06DC">
        <w:t>RAO</w:t>
      </w:r>
      <w:r w:rsidRPr="009C06DC">
        <w:tab/>
        <w:t>remedial action objectives</w:t>
      </w:r>
    </w:p>
    <w:p w14:paraId="46A25574" w14:textId="77777777" w:rsidR="003075AA" w:rsidRPr="00561408" w:rsidRDefault="003075AA" w:rsidP="00A00D45">
      <w:pPr>
        <w:spacing w:after="120" w:line="240" w:lineRule="auto"/>
        <w:ind w:left="1440" w:hanging="1440"/>
      </w:pPr>
      <w:r w:rsidRPr="00561408">
        <w:t>RCRA</w:t>
      </w:r>
      <w:r w:rsidRPr="00561408">
        <w:tab/>
        <w:t>Resource Conservation and Recovery Act</w:t>
      </w:r>
    </w:p>
    <w:p w14:paraId="5CB53029" w14:textId="77777777" w:rsidR="003075AA" w:rsidRPr="00677853" w:rsidRDefault="003075AA" w:rsidP="00A00D45">
      <w:pPr>
        <w:spacing w:after="120" w:line="240" w:lineRule="auto"/>
        <w:ind w:left="1440" w:hanging="1440"/>
      </w:pPr>
      <w:r w:rsidRPr="00677853">
        <w:t>RDX</w:t>
      </w:r>
      <w:r w:rsidRPr="00677853">
        <w:tab/>
        <w:t>hexahydro-trinitro-triazine</w:t>
      </w:r>
    </w:p>
    <w:p w14:paraId="2E0579C0" w14:textId="77777777" w:rsidR="003075AA" w:rsidRPr="009C06DC" w:rsidRDefault="003075AA" w:rsidP="00A00D45">
      <w:pPr>
        <w:spacing w:after="120" w:line="240" w:lineRule="auto"/>
        <w:ind w:left="1440" w:hanging="1440"/>
      </w:pPr>
      <w:r w:rsidRPr="009C06DC">
        <w:t>RI</w:t>
      </w:r>
      <w:r w:rsidRPr="009C06DC">
        <w:tab/>
        <w:t>Remedial Investigation</w:t>
      </w:r>
    </w:p>
    <w:p w14:paraId="231C80F6" w14:textId="25A9279C" w:rsidR="003075AA" w:rsidRPr="006D2CF5" w:rsidRDefault="003075AA" w:rsidP="00A00D45">
      <w:pPr>
        <w:spacing w:after="120" w:line="240" w:lineRule="auto"/>
        <w:ind w:left="1440" w:hanging="1440"/>
      </w:pPr>
      <w:r w:rsidRPr="006D2CF5">
        <w:t>ROE</w:t>
      </w:r>
      <w:r w:rsidRPr="006D2CF5">
        <w:tab/>
        <w:t>right-of-entry</w:t>
      </w:r>
    </w:p>
    <w:p w14:paraId="280DC5CB" w14:textId="0D465018" w:rsidR="007A1405" w:rsidRPr="007A1405" w:rsidRDefault="007A1405" w:rsidP="00A00D45">
      <w:pPr>
        <w:spacing w:after="120" w:line="240" w:lineRule="auto"/>
        <w:ind w:left="1440" w:hanging="1440"/>
      </w:pPr>
      <w:r w:rsidRPr="007A1405">
        <w:t>SCDHEC</w:t>
      </w:r>
      <w:r w:rsidRPr="007A1405">
        <w:tab/>
        <w:t xml:space="preserve">South Carolina Department of Health and Environmental </w:t>
      </w:r>
      <w:r>
        <w:t>Control</w:t>
      </w:r>
    </w:p>
    <w:p w14:paraId="656147FD" w14:textId="7A945856" w:rsidR="00860876" w:rsidRPr="00A74FC1" w:rsidRDefault="00860876" w:rsidP="00A00D45">
      <w:pPr>
        <w:spacing w:after="120" w:line="240" w:lineRule="auto"/>
        <w:ind w:left="1440" w:hanging="1440"/>
      </w:pPr>
      <w:r w:rsidRPr="00A74FC1">
        <w:t>TDEM</w:t>
      </w:r>
      <w:r w:rsidRPr="00A74FC1">
        <w:tab/>
        <w:t>Time-Domain Electromagnetic</w:t>
      </w:r>
    </w:p>
    <w:p w14:paraId="178C186A" w14:textId="5065F707" w:rsidR="003075AA" w:rsidRPr="00A74FC1" w:rsidRDefault="003075AA" w:rsidP="00A00D45">
      <w:pPr>
        <w:spacing w:after="120" w:line="240" w:lineRule="auto"/>
        <w:ind w:left="1440" w:hanging="1440"/>
      </w:pPr>
      <w:r w:rsidRPr="00A74FC1">
        <w:t>TMV</w:t>
      </w:r>
      <w:r w:rsidRPr="00A74FC1">
        <w:tab/>
      </w:r>
      <w:r w:rsidR="008E37D7" w:rsidRPr="00A74FC1">
        <w:t>toxicity, mobility, and volume</w:t>
      </w:r>
    </w:p>
    <w:p w14:paraId="74915313" w14:textId="77777777" w:rsidR="003075AA" w:rsidRPr="00677853" w:rsidRDefault="003075AA" w:rsidP="00A00D45">
      <w:pPr>
        <w:spacing w:after="120" w:line="240" w:lineRule="auto"/>
        <w:ind w:left="1440" w:hanging="1440"/>
      </w:pPr>
      <w:r w:rsidRPr="00677853">
        <w:t>TNT</w:t>
      </w:r>
      <w:r w:rsidRPr="00677853">
        <w:tab/>
        <w:t>trinitrotoluene</w:t>
      </w:r>
    </w:p>
    <w:p w14:paraId="18EFAF0E" w14:textId="4E17CC8D" w:rsidR="003075AA" w:rsidRPr="004F4892" w:rsidRDefault="003075AA" w:rsidP="00A00D45">
      <w:pPr>
        <w:spacing w:after="120" w:line="240" w:lineRule="auto"/>
        <w:ind w:left="1440" w:hanging="1440"/>
      </w:pPr>
      <w:r w:rsidRPr="004F4892">
        <w:t>USEPA</w:t>
      </w:r>
      <w:r w:rsidRPr="004F4892">
        <w:tab/>
        <w:t>U.S. Environmental Protection Agency</w:t>
      </w:r>
    </w:p>
    <w:p w14:paraId="3E1B664E" w14:textId="77777777" w:rsidR="003075AA" w:rsidRPr="009E2242" w:rsidRDefault="003075AA" w:rsidP="00A00D45">
      <w:pPr>
        <w:spacing w:after="120" w:line="240" w:lineRule="auto"/>
        <w:ind w:left="1440" w:hanging="1440"/>
      </w:pPr>
      <w:r w:rsidRPr="009E2242">
        <w:t>UU/UE</w:t>
      </w:r>
      <w:r w:rsidRPr="009E2242">
        <w:tab/>
        <w:t>unlimited use/unrestricted exposure</w:t>
      </w:r>
    </w:p>
    <w:p w14:paraId="3C309D58" w14:textId="2F4FBBD8" w:rsidR="003075AA" w:rsidRPr="007A1405" w:rsidRDefault="00A00D45" w:rsidP="00A00D45">
      <w:pPr>
        <w:spacing w:after="120" w:line="240" w:lineRule="auto"/>
        <w:ind w:left="1440" w:hanging="1440"/>
      </w:pPr>
      <w:r w:rsidRPr="007A1405">
        <w:t>USACE</w:t>
      </w:r>
      <w:r w:rsidRPr="007A1405">
        <w:tab/>
        <w:t>U.S. Army Corp</w:t>
      </w:r>
      <w:r w:rsidR="003075AA" w:rsidRPr="007A1405">
        <w:t xml:space="preserve"> of Engineers</w:t>
      </w:r>
    </w:p>
    <w:p w14:paraId="4C7DFA82" w14:textId="30111F19" w:rsidR="002938E7" w:rsidRDefault="003075AA" w:rsidP="00A00D45">
      <w:pPr>
        <w:spacing w:after="120" w:line="240" w:lineRule="auto"/>
        <w:ind w:left="1440" w:hanging="1440"/>
      </w:pPr>
      <w:r w:rsidRPr="00AD6A22">
        <w:t>UXO</w:t>
      </w:r>
      <w:r w:rsidRPr="00AD6A22">
        <w:tab/>
        <w:t>unexploded ordnance</w:t>
      </w:r>
    </w:p>
    <w:p w14:paraId="1800244C" w14:textId="77777777" w:rsidR="00201233" w:rsidRPr="00F65FBF" w:rsidRDefault="00201233" w:rsidP="00B442C2">
      <w:pPr>
        <w:spacing w:after="120" w:line="240" w:lineRule="auto"/>
        <w:jc w:val="both"/>
        <w:sectPr w:rsidR="00201233" w:rsidRPr="00F65FBF" w:rsidSect="003075AA">
          <w:headerReference w:type="default" r:id="rId27"/>
          <w:pgSz w:w="12240" w:h="15840"/>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num="2" w:space="432"/>
          <w:docGrid w:linePitch="360"/>
        </w:sectPr>
      </w:pPr>
    </w:p>
    <w:p w14:paraId="587D2DA2" w14:textId="77777777" w:rsidR="002938E7" w:rsidRPr="00222526" w:rsidRDefault="002938E7" w:rsidP="00940BCD">
      <w:pPr>
        <w:pStyle w:val="Heading1"/>
        <w:rPr>
          <w:sz w:val="24"/>
        </w:rPr>
      </w:pPr>
      <w:bookmarkStart w:id="63" w:name="_Toc104969735"/>
      <w:r w:rsidRPr="00222526">
        <w:rPr>
          <w:sz w:val="24"/>
        </w:rPr>
        <w:lastRenderedPageBreak/>
        <w:t>References</w:t>
      </w:r>
      <w:bookmarkEnd w:id="63"/>
    </w:p>
    <w:p w14:paraId="13C176BB" w14:textId="78DBE823" w:rsidR="00CE2D2C" w:rsidRPr="00436A61" w:rsidRDefault="00CE2D2C" w:rsidP="00CE2D2C">
      <w:pPr>
        <w:spacing w:after="120" w:line="240" w:lineRule="auto"/>
        <w:ind w:left="432" w:hanging="432"/>
        <w:jc w:val="both"/>
        <w:rPr>
          <w:rFonts w:cs="Times New Roman"/>
        </w:rPr>
      </w:pPr>
      <w:proofErr w:type="spellStart"/>
      <w:r w:rsidRPr="00436A61">
        <w:rPr>
          <w:rFonts w:cs="Times New Roman"/>
        </w:rPr>
        <w:t>HydroGeoLogic</w:t>
      </w:r>
      <w:proofErr w:type="spellEnd"/>
      <w:r w:rsidRPr="00436A61">
        <w:rPr>
          <w:rFonts w:cs="Times New Roman"/>
        </w:rPr>
        <w:t>, Inc. (HGL), 201</w:t>
      </w:r>
      <w:r w:rsidR="004C50D8" w:rsidRPr="00436A61">
        <w:rPr>
          <w:rFonts w:cs="Times New Roman"/>
        </w:rPr>
        <w:t>8</w:t>
      </w:r>
      <w:r w:rsidRPr="00436A61">
        <w:rPr>
          <w:rFonts w:cs="Times New Roman"/>
        </w:rPr>
        <w:t xml:space="preserve">. Final Remedial Investigation Report, </w:t>
      </w:r>
      <w:r w:rsidR="004C50D8" w:rsidRPr="00436A61">
        <w:rPr>
          <w:rFonts w:cs="Times New Roman"/>
        </w:rPr>
        <w:t>Former Conway Bombing and Gunnery Range Horry County, South Carolina MRS-R01, Range II; MRS-R02, Range III; MRS-R03, Range IV; MRS-R09, Machine Gun/Rifle Range</w:t>
      </w:r>
      <w:r w:rsidRPr="00436A61">
        <w:rPr>
          <w:rFonts w:cs="Times New Roman"/>
        </w:rPr>
        <w:t xml:space="preserve">. </w:t>
      </w:r>
      <w:r w:rsidR="0003548B">
        <w:rPr>
          <w:rFonts w:cs="Times New Roman"/>
        </w:rPr>
        <w:t>May</w:t>
      </w:r>
      <w:r w:rsidRPr="00436A61">
        <w:rPr>
          <w:rFonts w:cs="Times New Roman"/>
        </w:rPr>
        <w:t>.</w:t>
      </w:r>
    </w:p>
    <w:p w14:paraId="554C7844" w14:textId="48763AE7" w:rsidR="00995CF2" w:rsidRPr="00436A61" w:rsidRDefault="003C43FA" w:rsidP="00CE2D2C">
      <w:pPr>
        <w:spacing w:after="120" w:line="240" w:lineRule="auto"/>
        <w:ind w:left="432" w:hanging="432"/>
        <w:jc w:val="both"/>
        <w:rPr>
          <w:rFonts w:cs="Times New Roman"/>
        </w:rPr>
      </w:pPr>
      <w:r>
        <w:rPr>
          <w:rFonts w:cs="Times New Roman"/>
        </w:rPr>
        <w:t>U.S. Army Corps of Engineers (USACE)</w:t>
      </w:r>
      <w:r w:rsidR="00995CF2" w:rsidRPr="00436A61">
        <w:rPr>
          <w:rFonts w:cs="Times New Roman"/>
        </w:rPr>
        <w:t xml:space="preserve">, </w:t>
      </w:r>
      <w:r w:rsidR="003B5533" w:rsidRPr="00436A61">
        <w:rPr>
          <w:rFonts w:cs="Times New Roman"/>
        </w:rPr>
        <w:t>20</w:t>
      </w:r>
      <w:r w:rsidR="003B5533">
        <w:rPr>
          <w:rFonts w:cs="Times New Roman"/>
        </w:rPr>
        <w:t>22</w:t>
      </w:r>
      <w:r w:rsidR="00995CF2" w:rsidRPr="00436A61">
        <w:rPr>
          <w:rFonts w:cs="Times New Roman"/>
        </w:rPr>
        <w:t xml:space="preserve">. </w:t>
      </w:r>
      <w:r w:rsidR="003B5533">
        <w:rPr>
          <w:rFonts w:cs="Times New Roman"/>
        </w:rPr>
        <w:t xml:space="preserve">Final </w:t>
      </w:r>
      <w:r w:rsidR="00756111" w:rsidRPr="00436A61">
        <w:rPr>
          <w:rFonts w:cs="Times New Roman"/>
        </w:rPr>
        <w:t xml:space="preserve">Feasibility Study </w:t>
      </w:r>
      <w:r w:rsidR="00BC4C8D" w:rsidRPr="00436A61">
        <w:rPr>
          <w:rFonts w:cs="Times New Roman"/>
        </w:rPr>
        <w:t>Former Conway Bombing and Gunnery Range Horry County, South Carolina MRS-01, MRS-02, MRS-03</w:t>
      </w:r>
      <w:r w:rsidR="003B5533">
        <w:rPr>
          <w:rFonts w:cs="Times New Roman"/>
        </w:rPr>
        <w:t>, and MRS-09</w:t>
      </w:r>
      <w:r w:rsidR="00CE2D2C" w:rsidRPr="00436A61">
        <w:rPr>
          <w:rFonts w:cs="Times New Roman"/>
        </w:rPr>
        <w:t xml:space="preserve">. </w:t>
      </w:r>
      <w:r w:rsidR="00995FA5">
        <w:rPr>
          <w:rFonts w:cs="Times New Roman"/>
        </w:rPr>
        <w:t>February 2022</w:t>
      </w:r>
      <w:r w:rsidR="00756111" w:rsidRPr="00436A61">
        <w:rPr>
          <w:rFonts w:cs="Times New Roman"/>
        </w:rPr>
        <w:t>.</w:t>
      </w:r>
    </w:p>
    <w:p w14:paraId="4872527E" w14:textId="77777777" w:rsidR="004C4B8B" w:rsidRPr="004C4B8B" w:rsidRDefault="004C4B8B" w:rsidP="004C4B8B">
      <w:pPr>
        <w:spacing w:after="240" w:line="240" w:lineRule="auto"/>
        <w:ind w:left="720" w:hanging="720"/>
        <w:jc w:val="both"/>
        <w:rPr>
          <w:rFonts w:eastAsia="Times New Roman" w:cs="Times New Roman"/>
          <w:color w:val="000000"/>
          <w:szCs w:val="24"/>
        </w:rPr>
      </w:pPr>
      <w:r w:rsidRPr="004C4B8B">
        <w:rPr>
          <w:rFonts w:eastAsia="Times New Roman" w:cs="Times New Roman"/>
          <w:color w:val="000000"/>
          <w:szCs w:val="24"/>
        </w:rPr>
        <w:t xml:space="preserve">U.S. Army Corps of Engineers (USACE), 2003. Ordnance and Explosives Digital Geophysical Mapping Guidance-Operational Procedures and Quality Control Manual. December.  </w:t>
      </w:r>
    </w:p>
    <w:p w14:paraId="64D377AD" w14:textId="77777777" w:rsidR="004C4B8B" w:rsidRPr="004C4B8B" w:rsidRDefault="004C4B8B" w:rsidP="004C4B8B">
      <w:pPr>
        <w:spacing w:after="240" w:line="240" w:lineRule="auto"/>
        <w:ind w:left="720" w:hanging="720"/>
        <w:jc w:val="both"/>
        <w:rPr>
          <w:rFonts w:eastAsia="Times New Roman" w:cs="Times New Roman"/>
          <w:color w:val="000000"/>
          <w:szCs w:val="24"/>
        </w:rPr>
      </w:pPr>
      <w:r w:rsidRPr="004C4B8B">
        <w:rPr>
          <w:rFonts w:eastAsia="Times New Roman" w:cs="Times New Roman"/>
          <w:color w:val="000000"/>
          <w:szCs w:val="24"/>
        </w:rPr>
        <w:t xml:space="preserve">USACE, 2017. </w:t>
      </w:r>
      <w:r w:rsidRPr="004C4B8B">
        <w:rPr>
          <w:rFonts w:eastAsia="Times New Roman" w:cs="Times New Roman"/>
          <w:i/>
          <w:color w:val="000000"/>
          <w:szCs w:val="24"/>
        </w:rPr>
        <w:t>Trial Period for Risk Management Methodology at Formerly Used Defense Sites Military Munitions Response Program Projects</w:t>
      </w:r>
      <w:r w:rsidRPr="004C4B8B">
        <w:rPr>
          <w:rFonts w:eastAsia="Times New Roman" w:cs="Times New Roman"/>
          <w:color w:val="000000"/>
          <w:szCs w:val="24"/>
        </w:rPr>
        <w:t>.</w:t>
      </w:r>
    </w:p>
    <w:p w14:paraId="68351750" w14:textId="202E2983" w:rsidR="006A6987" w:rsidRPr="00436A61" w:rsidRDefault="006A6987" w:rsidP="00CE2D2C">
      <w:pPr>
        <w:spacing w:after="120" w:line="240" w:lineRule="auto"/>
        <w:ind w:left="432" w:hanging="432"/>
        <w:jc w:val="both"/>
        <w:rPr>
          <w:rFonts w:cs="Times New Roman"/>
        </w:rPr>
      </w:pPr>
      <w:r w:rsidRPr="00436A61">
        <w:rPr>
          <w:rFonts w:cs="Times New Roman"/>
        </w:rPr>
        <w:t>USEPA, 1992. “CERCLA/SUPERFUND Orientation Manual,” EPA/542/R-92/005, U.S.</w:t>
      </w:r>
      <w:r w:rsidR="00500161" w:rsidRPr="00436A61">
        <w:rPr>
          <w:rFonts w:cs="Times New Roman"/>
        </w:rPr>
        <w:t xml:space="preserve"> </w:t>
      </w:r>
      <w:r w:rsidRPr="00436A61">
        <w:rPr>
          <w:rFonts w:cs="Times New Roman"/>
        </w:rPr>
        <w:t>Environmental Protection Agency - Office of Solid Waste and Emergency Response Technology Innovation Office, October.</w:t>
      </w:r>
    </w:p>
    <w:p w14:paraId="71EB2B60" w14:textId="77777777" w:rsidR="00EA0C80" w:rsidRPr="00436A61" w:rsidRDefault="00EA0C80" w:rsidP="00201233">
      <w:pPr>
        <w:spacing w:after="0" w:line="240" w:lineRule="auto"/>
        <w:rPr>
          <w:rFonts w:cs="Times New Roman"/>
        </w:rPr>
      </w:pPr>
    </w:p>
    <w:p w14:paraId="65EBF629" w14:textId="77777777" w:rsidR="002938E7" w:rsidRPr="00201233" w:rsidRDefault="002938E7" w:rsidP="00201233">
      <w:pPr>
        <w:spacing w:after="0" w:line="240" w:lineRule="auto"/>
        <w:rPr>
          <w:rFonts w:cs="Times New Roman"/>
          <w:b/>
        </w:rPr>
        <w:sectPr w:rsidR="002938E7" w:rsidRPr="00201233" w:rsidSect="00B81987">
          <w:headerReference w:type="default" r:id="rId28"/>
          <w:footerReference w:type="default" r:id="rId29"/>
          <w:pgSz w:w="12240" w:h="15840"/>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84F7F81" w14:textId="77777777" w:rsidR="00DC1209" w:rsidRPr="00F65FBF" w:rsidRDefault="00DC1209" w:rsidP="00DE7F74">
      <w:pPr>
        <w:autoSpaceDE w:val="0"/>
        <w:autoSpaceDN w:val="0"/>
        <w:adjustRightInd w:val="0"/>
        <w:spacing w:after="0" w:line="240" w:lineRule="auto"/>
        <w:ind w:left="720" w:right="360" w:hanging="720"/>
        <w:jc w:val="center"/>
        <w:rPr>
          <w:b/>
        </w:rPr>
      </w:pPr>
      <w:r w:rsidRPr="00F65FBF">
        <w:rPr>
          <w:b/>
        </w:rPr>
        <w:lastRenderedPageBreak/>
        <w:t>USE THIS SPACE TO WRITE YOUR COMMENTS</w:t>
      </w:r>
    </w:p>
    <w:p w14:paraId="0CDB2DF7" w14:textId="77777777" w:rsidR="00DE7F74" w:rsidRPr="00F65FBF" w:rsidRDefault="00DE7F74" w:rsidP="00887F2D">
      <w:pPr>
        <w:autoSpaceDE w:val="0"/>
        <w:autoSpaceDN w:val="0"/>
        <w:adjustRightInd w:val="0"/>
        <w:spacing w:after="0" w:line="240" w:lineRule="auto"/>
        <w:ind w:left="360" w:hanging="360"/>
        <w:jc w:val="both"/>
      </w:pPr>
    </w:p>
    <w:p w14:paraId="4F7F15C0" w14:textId="5AF6D007" w:rsidR="00DC1209" w:rsidRPr="00D04713" w:rsidRDefault="00DC1209" w:rsidP="00A7001C">
      <w:pPr>
        <w:autoSpaceDE w:val="0"/>
        <w:autoSpaceDN w:val="0"/>
        <w:adjustRightInd w:val="0"/>
        <w:spacing w:after="120" w:line="240" w:lineRule="auto"/>
        <w:jc w:val="both"/>
      </w:pPr>
      <w:r w:rsidRPr="00D04713">
        <w:t>Your input on the Proposed Plan fo</w:t>
      </w:r>
      <w:r w:rsidR="0075617C" w:rsidRPr="00D04713">
        <w:t>r the MRSs</w:t>
      </w:r>
      <w:r w:rsidRPr="00D04713">
        <w:t xml:space="preserve"> is important to </w:t>
      </w:r>
      <w:r w:rsidR="003360A1" w:rsidRPr="00D04713">
        <w:t>USACE</w:t>
      </w:r>
      <w:r w:rsidRPr="00D04713">
        <w:t xml:space="preserve">. Comments provided by the public are valuable in helping </w:t>
      </w:r>
      <w:r w:rsidR="00C4648C" w:rsidRPr="00D04713">
        <w:t xml:space="preserve">the </w:t>
      </w:r>
      <w:r w:rsidR="0075617C" w:rsidRPr="00D04713">
        <w:t>U</w:t>
      </w:r>
      <w:r w:rsidR="00C4648C" w:rsidRPr="00D04713">
        <w:t>.</w:t>
      </w:r>
      <w:r w:rsidR="0075617C" w:rsidRPr="00D04713">
        <w:t>S</w:t>
      </w:r>
      <w:r w:rsidR="00C4648C" w:rsidRPr="00D04713">
        <w:t>.</w:t>
      </w:r>
      <w:r w:rsidR="0075617C" w:rsidRPr="00D04713">
        <w:t xml:space="preserve"> Army</w:t>
      </w:r>
      <w:r w:rsidRPr="00D04713">
        <w:t xml:space="preserve"> select a final cleanup remedy for the site.</w:t>
      </w:r>
    </w:p>
    <w:p w14:paraId="5972495B" w14:textId="304B41C3" w:rsidR="00DC1209" w:rsidRPr="002C2ABF" w:rsidRDefault="00DC1209" w:rsidP="00A7001C">
      <w:pPr>
        <w:spacing w:after="240" w:line="240" w:lineRule="auto"/>
        <w:jc w:val="both"/>
      </w:pPr>
      <w:r w:rsidRPr="00D04713">
        <w:t xml:space="preserve">You may use the space below to write your comments, then fold and mail. Comments must be postmarked by </w:t>
      </w:r>
      <w:r w:rsidR="0085605A" w:rsidRPr="0085605A">
        <w:rPr>
          <w:b/>
          <w:bCs/>
        </w:rPr>
        <w:t>July 1</w:t>
      </w:r>
      <w:r w:rsidR="007E3462">
        <w:rPr>
          <w:b/>
          <w:bCs/>
        </w:rPr>
        <w:t>6</w:t>
      </w:r>
      <w:r w:rsidR="005075FE" w:rsidRPr="0085605A">
        <w:rPr>
          <w:b/>
          <w:bCs/>
        </w:rPr>
        <w:t xml:space="preserve">, </w:t>
      </w:r>
      <w:r w:rsidR="00942647" w:rsidRPr="0085605A">
        <w:rPr>
          <w:b/>
          <w:bCs/>
        </w:rPr>
        <w:t>2022</w:t>
      </w:r>
      <w:r w:rsidRPr="0085605A">
        <w:rPr>
          <w:b/>
          <w:bCs/>
        </w:rPr>
        <w:t>.</w:t>
      </w:r>
      <w:r w:rsidRPr="00D04713">
        <w:t xml:space="preserve"> If you have any questions about the comment period, please contact</w:t>
      </w:r>
      <w:r w:rsidR="002C2ABF" w:rsidRPr="00D04713">
        <w:t xml:space="preserve"> Mr. </w:t>
      </w:r>
      <w:r w:rsidR="0085605A">
        <w:t>Stephen Fox</w:t>
      </w:r>
      <w:r w:rsidR="002C2ABF" w:rsidRPr="00D04713">
        <w:t xml:space="preserve">, U.S. Army of Corps of Engineers </w:t>
      </w:r>
      <w:r w:rsidR="0085605A">
        <w:t>Savannah</w:t>
      </w:r>
      <w:r w:rsidR="002C2ABF" w:rsidRPr="00D04713">
        <w:t xml:space="preserve"> District, </w:t>
      </w:r>
      <w:r w:rsidR="0085605A">
        <w:t xml:space="preserve">100 </w:t>
      </w:r>
      <w:r w:rsidR="00465A4F">
        <w:t xml:space="preserve">W. </w:t>
      </w:r>
      <w:r w:rsidR="0085605A">
        <w:t>Oglethorpe</w:t>
      </w:r>
      <w:r w:rsidR="002C2ABF" w:rsidRPr="00D04713">
        <w:t xml:space="preserve"> Avenue, </w:t>
      </w:r>
      <w:r w:rsidR="0085605A">
        <w:t>Savannah, GA</w:t>
      </w:r>
      <w:r w:rsidR="002C2ABF" w:rsidRPr="00D04713">
        <w:t xml:space="preserve"> </w:t>
      </w:r>
      <w:r w:rsidR="0085605A">
        <w:t>3140</w:t>
      </w:r>
      <w:r w:rsidR="00465A4F">
        <w:t>1-3604</w:t>
      </w:r>
      <w:r w:rsidRPr="00D04713">
        <w:t xml:space="preserve">. Those with electronic communications capabilities may submit their comments to the following email address: </w:t>
      </w:r>
      <w:r w:rsidR="009A3185">
        <w:t>stephen.m.fox</w:t>
      </w:r>
      <w:r w:rsidR="002C2ABF" w:rsidRPr="00D04713">
        <w:t>@usace.army.mil</w:t>
      </w:r>
      <w:r w:rsidR="00CE2D2C" w:rsidRPr="00D04713">
        <w:t>.</w:t>
      </w:r>
    </w:p>
    <w:p w14:paraId="10750366" w14:textId="06D9F310" w:rsidR="00DE7F74" w:rsidRPr="00F65FBF" w:rsidRDefault="00DE7F74" w:rsidP="00DE7F74">
      <w:pPr>
        <w:autoSpaceDE w:val="0"/>
        <w:autoSpaceDN w:val="0"/>
        <w:adjustRightInd w:val="0"/>
        <w:spacing w:before="60" w:after="60" w:line="240" w:lineRule="auto"/>
        <w:jc w:val="both"/>
      </w:pPr>
      <w:r w:rsidRPr="002C2ABF">
        <w:t>______________________________________________________________________________</w:t>
      </w:r>
    </w:p>
    <w:p w14:paraId="741023A3" w14:textId="77777777" w:rsidR="00DE7F74" w:rsidRPr="00F65FBF" w:rsidRDefault="00DE7F74" w:rsidP="00DE7F74">
      <w:pPr>
        <w:autoSpaceDE w:val="0"/>
        <w:autoSpaceDN w:val="0"/>
        <w:adjustRightInd w:val="0"/>
        <w:spacing w:before="60" w:after="60" w:line="240" w:lineRule="auto"/>
        <w:jc w:val="both"/>
      </w:pPr>
    </w:p>
    <w:p w14:paraId="2A341E46" w14:textId="026C8A18"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2C7A3939" w14:textId="77777777" w:rsidR="00DE7F74" w:rsidRPr="00F65FBF" w:rsidRDefault="00DE7F74" w:rsidP="00DE7F74">
      <w:pPr>
        <w:autoSpaceDE w:val="0"/>
        <w:autoSpaceDN w:val="0"/>
        <w:adjustRightInd w:val="0"/>
        <w:spacing w:before="60" w:after="60" w:line="240" w:lineRule="auto"/>
        <w:jc w:val="both"/>
      </w:pPr>
    </w:p>
    <w:p w14:paraId="67F218B8" w14:textId="166E988B"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4DAB42F4" w14:textId="77777777" w:rsidR="00DE7F74" w:rsidRPr="00F65FBF" w:rsidRDefault="00DE7F74" w:rsidP="00DE7F74">
      <w:pPr>
        <w:autoSpaceDE w:val="0"/>
        <w:autoSpaceDN w:val="0"/>
        <w:adjustRightInd w:val="0"/>
        <w:spacing w:before="60" w:after="60" w:line="240" w:lineRule="auto"/>
        <w:jc w:val="both"/>
      </w:pPr>
    </w:p>
    <w:p w14:paraId="3E346B00" w14:textId="27ACD71A"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7BF9A91A" w14:textId="77777777" w:rsidR="00DE7F74" w:rsidRPr="00F65FBF" w:rsidRDefault="00DE7F74" w:rsidP="00DE7F74">
      <w:pPr>
        <w:autoSpaceDE w:val="0"/>
        <w:autoSpaceDN w:val="0"/>
        <w:adjustRightInd w:val="0"/>
        <w:spacing w:before="60" w:after="60" w:line="240" w:lineRule="auto"/>
        <w:jc w:val="both"/>
      </w:pPr>
    </w:p>
    <w:p w14:paraId="33D93CF0" w14:textId="0EB7ED24"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30038BA5" w14:textId="77777777" w:rsidR="00DE7F74" w:rsidRPr="00F65FBF" w:rsidRDefault="00DE7F74" w:rsidP="00DE7F74">
      <w:pPr>
        <w:autoSpaceDE w:val="0"/>
        <w:autoSpaceDN w:val="0"/>
        <w:adjustRightInd w:val="0"/>
        <w:spacing w:before="60" w:after="60" w:line="240" w:lineRule="auto"/>
        <w:jc w:val="both"/>
      </w:pPr>
    </w:p>
    <w:p w14:paraId="13110539" w14:textId="3407349C"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0F020BBD" w14:textId="77777777" w:rsidR="00DE7F74" w:rsidRPr="00F65FBF" w:rsidRDefault="00DE7F74" w:rsidP="00DE7F74">
      <w:pPr>
        <w:autoSpaceDE w:val="0"/>
        <w:autoSpaceDN w:val="0"/>
        <w:adjustRightInd w:val="0"/>
        <w:spacing w:before="60" w:after="60" w:line="240" w:lineRule="auto"/>
        <w:jc w:val="both"/>
      </w:pPr>
    </w:p>
    <w:p w14:paraId="5C8915B2" w14:textId="786D0D4C"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121224CF" w14:textId="77777777" w:rsidR="00DE7F74" w:rsidRPr="00F65FBF" w:rsidRDefault="00DE7F74" w:rsidP="00DE7F74">
      <w:pPr>
        <w:autoSpaceDE w:val="0"/>
        <w:autoSpaceDN w:val="0"/>
        <w:adjustRightInd w:val="0"/>
        <w:spacing w:before="60" w:after="60" w:line="240" w:lineRule="auto"/>
        <w:jc w:val="both"/>
      </w:pPr>
    </w:p>
    <w:p w14:paraId="5D1AD630" w14:textId="5BFF08EE"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6997EA18" w14:textId="77777777" w:rsidR="00DE7F74" w:rsidRPr="00F65FBF" w:rsidRDefault="00DE7F74" w:rsidP="00DE7F74">
      <w:pPr>
        <w:autoSpaceDE w:val="0"/>
        <w:autoSpaceDN w:val="0"/>
        <w:adjustRightInd w:val="0"/>
        <w:spacing w:before="60" w:after="60" w:line="240" w:lineRule="auto"/>
        <w:jc w:val="both"/>
      </w:pPr>
    </w:p>
    <w:p w14:paraId="03FC81D3" w14:textId="33F6AAD7"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090D2CBC" w14:textId="77777777" w:rsidR="00DE7F74" w:rsidRPr="00F65FBF" w:rsidRDefault="00DE7F74" w:rsidP="00DE7F74">
      <w:pPr>
        <w:autoSpaceDE w:val="0"/>
        <w:autoSpaceDN w:val="0"/>
        <w:adjustRightInd w:val="0"/>
        <w:spacing w:before="60" w:after="60" w:line="240" w:lineRule="auto"/>
        <w:jc w:val="both"/>
      </w:pPr>
    </w:p>
    <w:p w14:paraId="5979DACC" w14:textId="0C05F994"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32CBAE49" w14:textId="77777777" w:rsidR="00DE7F74" w:rsidRPr="00F65FBF" w:rsidRDefault="00DE7F74" w:rsidP="00DE7F74">
      <w:pPr>
        <w:autoSpaceDE w:val="0"/>
        <w:autoSpaceDN w:val="0"/>
        <w:adjustRightInd w:val="0"/>
        <w:spacing w:before="60" w:after="60" w:line="240" w:lineRule="auto"/>
        <w:jc w:val="both"/>
      </w:pPr>
    </w:p>
    <w:p w14:paraId="4AE9E8C1" w14:textId="1E132830" w:rsidR="00DE7F74" w:rsidRPr="00F65FBF" w:rsidRDefault="00DE7F74" w:rsidP="00DE7F74">
      <w:pPr>
        <w:autoSpaceDE w:val="0"/>
        <w:autoSpaceDN w:val="0"/>
        <w:adjustRightInd w:val="0"/>
        <w:spacing w:before="60" w:after="60" w:line="240" w:lineRule="auto"/>
        <w:jc w:val="both"/>
      </w:pPr>
      <w:r w:rsidRPr="00F65FBF">
        <w:t>______________________________________________________________________________</w:t>
      </w:r>
    </w:p>
    <w:p w14:paraId="01A0B74E" w14:textId="77777777" w:rsidR="00C81BBB" w:rsidRDefault="00DC1209" w:rsidP="00C81BBB">
      <w:pPr>
        <w:autoSpaceDE w:val="0"/>
        <w:autoSpaceDN w:val="0"/>
        <w:adjustRightInd w:val="0"/>
        <w:spacing w:before="120" w:after="120" w:line="240" w:lineRule="auto"/>
        <w:jc w:val="both"/>
        <w:rPr>
          <w:rFonts w:cs="Times New Roman"/>
          <w:b/>
          <w:bCs/>
          <w:color w:val="000000"/>
          <w:sz w:val="23"/>
          <w:szCs w:val="23"/>
        </w:rPr>
      </w:pPr>
      <w:r w:rsidRPr="00F65FBF">
        <w:rPr>
          <w:rFonts w:cs="Times New Roman"/>
          <w:b/>
          <w:bCs/>
          <w:color w:val="000000"/>
          <w:sz w:val="23"/>
          <w:szCs w:val="23"/>
        </w:rPr>
        <w:t>Name</w:t>
      </w:r>
    </w:p>
    <w:p w14:paraId="2A3B6094" w14:textId="065B61E4" w:rsidR="00DE7F74" w:rsidRPr="00F65FBF" w:rsidRDefault="00DE7F74" w:rsidP="00C81BBB">
      <w:pPr>
        <w:autoSpaceDE w:val="0"/>
        <w:autoSpaceDN w:val="0"/>
        <w:adjustRightInd w:val="0"/>
        <w:spacing w:before="60" w:after="60" w:line="240" w:lineRule="auto"/>
        <w:jc w:val="both"/>
      </w:pPr>
      <w:r w:rsidRPr="00F65FBF">
        <w:t>______________________________________________________________________________</w:t>
      </w:r>
    </w:p>
    <w:p w14:paraId="580DCF01" w14:textId="77777777" w:rsidR="00C81BBB" w:rsidRDefault="00DC1209" w:rsidP="00C81BBB">
      <w:pPr>
        <w:autoSpaceDE w:val="0"/>
        <w:autoSpaceDN w:val="0"/>
        <w:adjustRightInd w:val="0"/>
        <w:spacing w:before="120" w:after="120" w:line="240" w:lineRule="auto"/>
        <w:jc w:val="both"/>
        <w:rPr>
          <w:rFonts w:cs="Times New Roman"/>
          <w:b/>
          <w:bCs/>
          <w:color w:val="000000"/>
          <w:sz w:val="23"/>
          <w:szCs w:val="23"/>
        </w:rPr>
      </w:pPr>
      <w:r w:rsidRPr="00F65FBF">
        <w:rPr>
          <w:rFonts w:cs="Times New Roman"/>
          <w:b/>
          <w:bCs/>
          <w:color w:val="000000"/>
          <w:sz w:val="23"/>
          <w:szCs w:val="23"/>
        </w:rPr>
        <w:t>Address</w:t>
      </w:r>
    </w:p>
    <w:p w14:paraId="452FDBF8" w14:textId="236F5871" w:rsidR="00DE7F74" w:rsidRPr="00F65FBF" w:rsidRDefault="00DE7F74" w:rsidP="00C81BBB">
      <w:pPr>
        <w:autoSpaceDE w:val="0"/>
        <w:autoSpaceDN w:val="0"/>
        <w:adjustRightInd w:val="0"/>
        <w:spacing w:before="60" w:after="60" w:line="240" w:lineRule="auto"/>
        <w:jc w:val="both"/>
      </w:pPr>
      <w:r w:rsidRPr="00F65FBF">
        <w:t>____________________________________________________________________________</w:t>
      </w:r>
      <w:r w:rsidR="00C81BBB">
        <w:t>__</w:t>
      </w:r>
    </w:p>
    <w:p w14:paraId="41FB11C1" w14:textId="77777777" w:rsidR="00C81BBB" w:rsidRDefault="00C81BBB" w:rsidP="00C81BBB">
      <w:pPr>
        <w:autoSpaceDE w:val="0"/>
        <w:autoSpaceDN w:val="0"/>
        <w:adjustRightInd w:val="0"/>
        <w:spacing w:before="120" w:after="120" w:line="240" w:lineRule="auto"/>
        <w:jc w:val="both"/>
        <w:rPr>
          <w:rFonts w:cs="Times New Roman"/>
          <w:b/>
          <w:bCs/>
          <w:color w:val="000000"/>
          <w:sz w:val="23"/>
          <w:szCs w:val="23"/>
        </w:rPr>
      </w:pPr>
      <w:r>
        <w:rPr>
          <w:rFonts w:cs="Times New Roman"/>
          <w:b/>
          <w:bCs/>
          <w:color w:val="000000"/>
          <w:sz w:val="23"/>
          <w:szCs w:val="23"/>
        </w:rPr>
        <w:t>City State Zip</w:t>
      </w:r>
    </w:p>
    <w:p w14:paraId="77776F91" w14:textId="77777777" w:rsidR="005C6E51" w:rsidRDefault="00DE7F74" w:rsidP="006051E8">
      <w:pPr>
        <w:autoSpaceDE w:val="0"/>
        <w:autoSpaceDN w:val="0"/>
        <w:adjustRightInd w:val="0"/>
        <w:spacing w:before="60" w:after="0" w:line="240" w:lineRule="auto"/>
        <w:jc w:val="both"/>
        <w:sectPr w:rsidR="005C6E51" w:rsidSect="006051E8">
          <w:headerReference w:type="default" r:id="rId30"/>
          <w:footerReference w:type="default" r:id="rId31"/>
          <w:pgSz w:w="12240" w:h="15840" w:code="1"/>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F65FBF">
        <w:t>_______________________________________________________________</w:t>
      </w:r>
      <w:r w:rsidR="00201233">
        <w:t>_</w:t>
      </w:r>
      <w:r w:rsidR="00C81BBB">
        <w:t>______________</w:t>
      </w:r>
    </w:p>
    <w:p w14:paraId="3C0014FF" w14:textId="77777777" w:rsidR="005C6E51" w:rsidRPr="008B5D5D" w:rsidRDefault="005C6E51" w:rsidP="005C6E51">
      <w:pPr>
        <w:spacing w:after="0"/>
        <w:ind w:left="720" w:right="720"/>
        <w:jc w:val="center"/>
        <w:rPr>
          <w:i/>
        </w:rPr>
      </w:pPr>
      <w:r w:rsidRPr="008B5D5D">
        <w:rPr>
          <w:i/>
        </w:rPr>
        <w:lastRenderedPageBreak/>
        <w:t>This page was intentionally left blank.</w:t>
      </w:r>
    </w:p>
    <w:p w14:paraId="6A325646" w14:textId="77777777" w:rsidR="005C6E51" w:rsidRPr="00636C4A" w:rsidRDefault="005C6E51" w:rsidP="005C6E51">
      <w:pPr>
        <w:tabs>
          <w:tab w:val="left" w:pos="5850"/>
        </w:tabs>
        <w:spacing w:before="60" w:after="60" w:line="240" w:lineRule="auto"/>
        <w:jc w:val="both"/>
        <w:rPr>
          <w:highlight w:val="lightGray"/>
        </w:rPr>
        <w:sectPr w:rsidR="005C6E51" w:rsidRPr="00636C4A" w:rsidSect="005C6E51">
          <w:pgSz w:w="12240" w:h="15840" w:code="1"/>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space="432"/>
          <w:vAlign w:val="center"/>
          <w:docGrid w:linePitch="360"/>
        </w:sectPr>
      </w:pPr>
    </w:p>
    <w:p w14:paraId="5A36DFAB" w14:textId="3F6FBD41" w:rsidR="001D1847" w:rsidRDefault="005C6E51" w:rsidP="005C6E51">
      <w:pPr>
        <w:pStyle w:val="Figure"/>
        <w:spacing w:after="0"/>
      </w:pPr>
      <w:bookmarkStart w:id="64" w:name="_Toc97541613"/>
      <w:r w:rsidRPr="00210188">
        <w:lastRenderedPageBreak/>
        <w:t xml:space="preserve">Figure 1 </w:t>
      </w:r>
      <w:r>
        <w:t>General Location Conway BGR</w:t>
      </w:r>
      <w:bookmarkEnd w:id="64"/>
    </w:p>
    <w:p w14:paraId="28249AE4" w14:textId="1B63D5E3" w:rsidR="005C6E51" w:rsidRPr="00636C4A" w:rsidRDefault="00A07FEE" w:rsidP="005C6E51">
      <w:pPr>
        <w:pStyle w:val="Figure"/>
        <w:spacing w:after="0"/>
        <w:rPr>
          <w:highlight w:val="lightGray"/>
        </w:rPr>
      </w:pPr>
      <w:r w:rsidRPr="00A07FEE">
        <w:rPr>
          <w:noProof/>
        </w:rPr>
        <w:drawing>
          <wp:inline distT="0" distB="0" distL="0" distR="0" wp14:anchorId="601133D7" wp14:editId="309AA1B2">
            <wp:extent cx="12426696" cy="8010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426696" cy="8010144"/>
                    </a:xfrm>
                    <a:prstGeom prst="rect">
                      <a:avLst/>
                    </a:prstGeom>
                  </pic:spPr>
                </pic:pic>
              </a:graphicData>
            </a:graphic>
          </wp:inline>
        </w:drawing>
      </w:r>
      <w:r w:rsidR="005C6E51" w:rsidRPr="00636C4A">
        <w:rPr>
          <w:highlight w:val="lightGray"/>
        </w:rPr>
        <w:br w:type="page"/>
      </w:r>
    </w:p>
    <w:p w14:paraId="321E0025" w14:textId="41ABA51A" w:rsidR="00A07FEE" w:rsidRDefault="005C6E51" w:rsidP="005C6E51">
      <w:pPr>
        <w:pStyle w:val="Figure"/>
        <w:spacing w:after="0"/>
      </w:pPr>
      <w:bookmarkStart w:id="65" w:name="_Toc97541614"/>
      <w:r w:rsidRPr="00210188">
        <w:lastRenderedPageBreak/>
        <w:t xml:space="preserve">Figure </w:t>
      </w:r>
      <w:r w:rsidR="003B5533">
        <w:t>2</w:t>
      </w:r>
      <w:r w:rsidR="003B5533" w:rsidRPr="00210188">
        <w:t xml:space="preserve"> </w:t>
      </w:r>
      <w:r>
        <w:t>MRS-</w:t>
      </w:r>
      <w:r w:rsidR="005B7F3E">
        <w:t>05</w:t>
      </w:r>
      <w:r>
        <w:t xml:space="preserve"> 2015-2016 Remedial Investigation Intrusive Results</w:t>
      </w:r>
      <w:bookmarkEnd w:id="65"/>
    </w:p>
    <w:p w14:paraId="62DDB6D9" w14:textId="7A432991" w:rsidR="00A07FEE" w:rsidRDefault="00A07FEE" w:rsidP="005C6E51">
      <w:pPr>
        <w:pStyle w:val="Figure"/>
        <w:spacing w:after="0"/>
        <w:sectPr w:rsidR="00A07FEE" w:rsidSect="006051E8">
          <w:footerReference w:type="default" r:id="rId33"/>
          <w:pgSz w:w="24483" w:h="15842" w:orient="landscape" w:code="119"/>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space="432"/>
          <w:docGrid w:linePitch="360"/>
        </w:sectPr>
      </w:pPr>
      <w:r w:rsidRPr="00A07FEE">
        <w:rPr>
          <w:noProof/>
        </w:rPr>
        <w:drawing>
          <wp:inline distT="0" distB="0" distL="0" distR="0" wp14:anchorId="7D9EA81E" wp14:editId="5FC96C8E">
            <wp:extent cx="12380976" cy="802843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380976" cy="8028432"/>
                    </a:xfrm>
                    <a:prstGeom prst="rect">
                      <a:avLst/>
                    </a:prstGeom>
                  </pic:spPr>
                </pic:pic>
              </a:graphicData>
            </a:graphic>
          </wp:inline>
        </w:drawing>
      </w:r>
    </w:p>
    <w:p w14:paraId="73663FA2" w14:textId="1181CCC7" w:rsidR="00DC1209" w:rsidRPr="00A00D45" w:rsidRDefault="005C6E51" w:rsidP="00433D9F">
      <w:pPr>
        <w:pStyle w:val="Figure"/>
        <w:spacing w:after="0"/>
        <w:rPr>
          <w:i/>
        </w:rPr>
      </w:pPr>
      <w:bookmarkStart w:id="66" w:name="_Toc97541615"/>
      <w:r>
        <w:lastRenderedPageBreak/>
        <w:t xml:space="preserve">Figure </w:t>
      </w:r>
      <w:r w:rsidR="003B5533">
        <w:t xml:space="preserve">3 </w:t>
      </w:r>
      <w:r>
        <w:t>MRS-</w:t>
      </w:r>
      <w:r w:rsidR="005B7F3E">
        <w:t>0</w:t>
      </w:r>
      <w:r w:rsidR="00433D9F">
        <w:t>3</w:t>
      </w:r>
      <w:r>
        <w:t xml:space="preserve"> 2015-2016 Remedial Investigation Intrusive Results</w:t>
      </w:r>
      <w:bookmarkEnd w:id="66"/>
      <w:r w:rsidR="00FD3B2C" w:rsidRPr="00FD3B2C">
        <w:rPr>
          <w:noProof/>
        </w:rPr>
        <w:drawing>
          <wp:inline distT="0" distB="0" distL="0" distR="0" wp14:anchorId="3B99B374" wp14:editId="22483C4E">
            <wp:extent cx="12344400" cy="7982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44400" cy="7982712"/>
                    </a:xfrm>
                    <a:prstGeom prst="rect">
                      <a:avLst/>
                    </a:prstGeom>
                  </pic:spPr>
                </pic:pic>
              </a:graphicData>
            </a:graphic>
          </wp:inline>
        </w:drawing>
      </w:r>
    </w:p>
    <w:sectPr w:rsidR="00DC1209" w:rsidRPr="00A00D45" w:rsidSect="005C6E51">
      <w:pgSz w:w="24480" w:h="15840" w:orient="landscape" w:code="3"/>
      <w:pgMar w:top="1440" w:right="1440" w:bottom="1440" w:left="1440" w:header="720" w:footer="576"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C4A90" w14:textId="77777777" w:rsidR="00B117A8" w:rsidRDefault="00B117A8" w:rsidP="00D947AA">
      <w:pPr>
        <w:spacing w:after="0" w:line="240" w:lineRule="auto"/>
      </w:pPr>
      <w:r>
        <w:separator/>
      </w:r>
    </w:p>
  </w:endnote>
  <w:endnote w:type="continuationSeparator" w:id="0">
    <w:p w14:paraId="5C3AE10B" w14:textId="77777777" w:rsidR="00B117A8" w:rsidRDefault="00B117A8" w:rsidP="00D947AA">
      <w:pPr>
        <w:spacing w:after="0" w:line="240" w:lineRule="auto"/>
      </w:pPr>
      <w:r>
        <w:continuationSeparator/>
      </w:r>
    </w:p>
  </w:endnote>
  <w:endnote w:type="continuationNotice" w:id="1">
    <w:p w14:paraId="580A2AC2" w14:textId="77777777" w:rsidR="00B117A8" w:rsidRDefault="00B117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7FD5" w14:textId="77777777" w:rsidR="003560D6" w:rsidRPr="00F66977" w:rsidRDefault="003560D6" w:rsidP="00183ED4">
    <w:pPr>
      <w:tabs>
        <w:tab w:val="left" w:pos="7920"/>
        <w:tab w:val="left" w:pos="11700"/>
      </w:tabs>
      <w:rPr>
        <w:rFonts w:ascii="CG Times" w:hAnsi="CG Times"/>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C188" w14:textId="77777777" w:rsidR="003560D6" w:rsidRPr="00BC0422" w:rsidRDefault="003560D6" w:rsidP="002B0A1D">
    <w:pPr>
      <w:spacing w:after="0" w:line="240" w:lineRule="auto"/>
      <w:rPr>
        <w:rFonts w:cs="Times New Roman"/>
        <w:sz w:val="20"/>
        <w:szCs w:val="20"/>
      </w:rPr>
    </w:pPr>
    <w:r w:rsidRPr="00BC0422">
      <w:rPr>
        <w:rFonts w:cs="Times New Roman"/>
        <w:sz w:val="20"/>
        <w:szCs w:val="20"/>
      </w:rPr>
      <w:t xml:space="preserve">USACE Proposed Plan </w:t>
    </w:r>
  </w:p>
  <w:p w14:paraId="5A9B3840" w14:textId="52047445" w:rsidR="003560D6" w:rsidRPr="006051E8" w:rsidRDefault="003560D6" w:rsidP="00B92CC5">
    <w:pPr>
      <w:tabs>
        <w:tab w:val="left" w:pos="0"/>
        <w:tab w:val="center" w:pos="4680"/>
        <w:tab w:val="right" w:pos="12240"/>
      </w:tabs>
      <w:spacing w:after="0" w:line="240" w:lineRule="auto"/>
      <w:rPr>
        <w:rFonts w:cs="Times New Roman"/>
        <w:sz w:val="20"/>
        <w:szCs w:val="20"/>
      </w:rPr>
    </w:pPr>
    <w:r w:rsidRPr="00BC0422">
      <w:rPr>
        <w:rFonts w:cs="Times New Roman"/>
        <w:sz w:val="20"/>
        <w:szCs w:val="20"/>
      </w:rPr>
      <w:t>C</w:t>
    </w:r>
    <w:r>
      <w:rPr>
        <w:rFonts w:cs="Times New Roman"/>
        <w:sz w:val="20"/>
        <w:szCs w:val="20"/>
      </w:rPr>
      <w:t>onway BGR FUDS</w:t>
    </w:r>
    <w:r w:rsidRPr="00BC0422">
      <w:rPr>
        <w:rFonts w:cs="Times New Roman"/>
        <w:sz w:val="20"/>
        <w:szCs w:val="20"/>
      </w:rPr>
      <w:tab/>
    </w:r>
    <w:r w:rsidRPr="000F1988">
      <w:rPr>
        <w:rFonts w:cs="Times New Roman"/>
        <w:sz w:val="20"/>
        <w:szCs w:val="20"/>
      </w:rPr>
      <w:fldChar w:fldCharType="begin"/>
    </w:r>
    <w:r w:rsidRPr="000F1988">
      <w:rPr>
        <w:rFonts w:cs="Times New Roman"/>
        <w:sz w:val="20"/>
        <w:szCs w:val="20"/>
      </w:rPr>
      <w:instrText xml:space="preserve"> PAGE   \* MERGEFORMAT </w:instrText>
    </w:r>
    <w:r w:rsidRPr="000F1988">
      <w:rPr>
        <w:rFonts w:cs="Times New Roman"/>
        <w:sz w:val="20"/>
        <w:szCs w:val="20"/>
      </w:rPr>
      <w:fldChar w:fldCharType="separate"/>
    </w:r>
    <w:r w:rsidR="000D4796">
      <w:rPr>
        <w:rFonts w:cs="Times New Roman"/>
        <w:noProof/>
        <w:sz w:val="20"/>
        <w:szCs w:val="20"/>
      </w:rPr>
      <w:t>16</w:t>
    </w:r>
    <w:r w:rsidRPr="000F1988">
      <w:rPr>
        <w:rFonts w:cs="Times New Roman"/>
        <w:noProof/>
        <w:sz w:val="20"/>
        <w:szCs w:val="20"/>
      </w:rPr>
      <w:fldChar w:fldCharType="end"/>
    </w:r>
    <w:r>
      <w:rPr>
        <w:rFonts w:cs="Times New Roman"/>
        <w:noProof/>
        <w:sz w:val="20"/>
        <w:szCs w:val="20"/>
      </w:rPr>
      <w:tab/>
    </w:r>
    <w:r w:rsidR="00B64A4E">
      <w:rPr>
        <w:rFonts w:cs="Times New Roman"/>
        <w:noProof/>
        <w:sz w:val="20"/>
        <w:szCs w:val="20"/>
      </w:rPr>
      <w:t xml:space="preserve">June </w:t>
    </w:r>
    <w:r w:rsidR="000B7E9C">
      <w:rPr>
        <w:rFonts w:cs="Times New Roman"/>
        <w:noProof/>
        <w:sz w:val="20"/>
        <w:szCs w:val="20"/>
      </w:rPr>
      <w:t>2022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DEA0" w14:textId="77777777" w:rsidR="009123B4" w:rsidRPr="00BC0422" w:rsidRDefault="009123B4" w:rsidP="002B0A1D">
    <w:pPr>
      <w:spacing w:after="0" w:line="240" w:lineRule="auto"/>
      <w:rPr>
        <w:rFonts w:cs="Times New Roman"/>
        <w:sz w:val="20"/>
        <w:szCs w:val="20"/>
      </w:rPr>
    </w:pPr>
    <w:r w:rsidRPr="00BC0422">
      <w:rPr>
        <w:rFonts w:cs="Times New Roman"/>
        <w:sz w:val="20"/>
        <w:szCs w:val="20"/>
      </w:rPr>
      <w:t xml:space="preserve">USACE Proposed Plan </w:t>
    </w:r>
  </w:p>
  <w:p w14:paraId="134783AC" w14:textId="2120DFF6" w:rsidR="009123B4" w:rsidRPr="006051E8" w:rsidRDefault="009123B4" w:rsidP="00B92CC5">
    <w:pPr>
      <w:tabs>
        <w:tab w:val="left" w:pos="0"/>
        <w:tab w:val="center" w:pos="6480"/>
        <w:tab w:val="right" w:pos="12960"/>
      </w:tabs>
      <w:spacing w:after="0" w:line="240" w:lineRule="auto"/>
      <w:rPr>
        <w:rFonts w:cs="Times New Roman"/>
        <w:sz w:val="20"/>
        <w:szCs w:val="20"/>
      </w:rPr>
    </w:pPr>
    <w:r w:rsidRPr="00BC0422">
      <w:rPr>
        <w:rFonts w:cs="Times New Roman"/>
        <w:sz w:val="20"/>
        <w:szCs w:val="20"/>
      </w:rPr>
      <w:t>C</w:t>
    </w:r>
    <w:r>
      <w:rPr>
        <w:rFonts w:cs="Times New Roman"/>
        <w:sz w:val="20"/>
        <w:szCs w:val="20"/>
      </w:rPr>
      <w:t>onway BGR FUDS</w:t>
    </w:r>
    <w:r w:rsidRPr="00BC0422">
      <w:rPr>
        <w:rFonts w:cs="Times New Roman"/>
        <w:sz w:val="20"/>
        <w:szCs w:val="20"/>
      </w:rPr>
      <w:tab/>
    </w:r>
    <w:r w:rsidRPr="000F1988">
      <w:rPr>
        <w:rFonts w:cs="Times New Roman"/>
        <w:sz w:val="20"/>
        <w:szCs w:val="20"/>
      </w:rPr>
      <w:fldChar w:fldCharType="begin"/>
    </w:r>
    <w:r w:rsidRPr="000F1988">
      <w:rPr>
        <w:rFonts w:cs="Times New Roman"/>
        <w:sz w:val="20"/>
        <w:szCs w:val="20"/>
      </w:rPr>
      <w:instrText xml:space="preserve"> PAGE   \* MERGEFORMAT </w:instrText>
    </w:r>
    <w:r w:rsidRPr="000F1988">
      <w:rPr>
        <w:rFonts w:cs="Times New Roman"/>
        <w:sz w:val="20"/>
        <w:szCs w:val="20"/>
      </w:rPr>
      <w:fldChar w:fldCharType="separate"/>
    </w:r>
    <w:r>
      <w:rPr>
        <w:rFonts w:cs="Times New Roman"/>
        <w:noProof/>
        <w:sz w:val="20"/>
        <w:szCs w:val="20"/>
      </w:rPr>
      <w:t>16</w:t>
    </w:r>
    <w:r w:rsidRPr="000F1988">
      <w:rPr>
        <w:rFonts w:cs="Times New Roman"/>
        <w:noProof/>
        <w:sz w:val="20"/>
        <w:szCs w:val="20"/>
      </w:rPr>
      <w:fldChar w:fldCharType="end"/>
    </w:r>
    <w:r>
      <w:rPr>
        <w:rFonts w:cs="Times New Roman"/>
        <w:noProof/>
        <w:sz w:val="20"/>
        <w:szCs w:val="20"/>
      </w:rPr>
      <w:tab/>
    </w:r>
    <w:r w:rsidR="00B64A4E">
      <w:rPr>
        <w:rFonts w:cs="Times New Roman"/>
        <w:noProof/>
        <w:sz w:val="20"/>
        <w:szCs w:val="20"/>
      </w:rPr>
      <w:t xml:space="preserve">June </w:t>
    </w:r>
    <w:r>
      <w:rPr>
        <w:rFonts w:cs="Times New Roman"/>
        <w:noProof/>
        <w:sz w:val="20"/>
        <w:szCs w:val="20"/>
      </w:rPr>
      <w:t>2022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C627" w14:textId="77777777" w:rsidR="009123B4" w:rsidRPr="00BC0422" w:rsidRDefault="009123B4" w:rsidP="002B0A1D">
    <w:pPr>
      <w:spacing w:after="0" w:line="240" w:lineRule="auto"/>
      <w:rPr>
        <w:rFonts w:cs="Times New Roman"/>
        <w:sz w:val="20"/>
        <w:szCs w:val="20"/>
      </w:rPr>
    </w:pPr>
    <w:r w:rsidRPr="00BC0422">
      <w:rPr>
        <w:rFonts w:cs="Times New Roman"/>
        <w:sz w:val="20"/>
        <w:szCs w:val="20"/>
      </w:rPr>
      <w:t xml:space="preserve">USACE Proposed Plan </w:t>
    </w:r>
  </w:p>
  <w:p w14:paraId="5884BB21" w14:textId="02481CE4" w:rsidR="009123B4" w:rsidRPr="006051E8" w:rsidRDefault="009123B4" w:rsidP="00B92CC5">
    <w:pPr>
      <w:tabs>
        <w:tab w:val="left" w:pos="0"/>
        <w:tab w:val="center" w:pos="4680"/>
        <w:tab w:val="right" w:pos="12960"/>
      </w:tabs>
      <w:spacing w:after="0" w:line="240" w:lineRule="auto"/>
      <w:rPr>
        <w:rFonts w:cs="Times New Roman"/>
        <w:sz w:val="20"/>
        <w:szCs w:val="20"/>
      </w:rPr>
    </w:pPr>
    <w:r w:rsidRPr="00BC0422">
      <w:rPr>
        <w:rFonts w:cs="Times New Roman"/>
        <w:sz w:val="20"/>
        <w:szCs w:val="20"/>
      </w:rPr>
      <w:t>C</w:t>
    </w:r>
    <w:r>
      <w:rPr>
        <w:rFonts w:cs="Times New Roman"/>
        <w:sz w:val="20"/>
        <w:szCs w:val="20"/>
      </w:rPr>
      <w:t>onway BGR FUDS</w:t>
    </w:r>
    <w:r w:rsidRPr="00BC0422">
      <w:rPr>
        <w:rFonts w:cs="Times New Roman"/>
        <w:sz w:val="20"/>
        <w:szCs w:val="20"/>
      </w:rPr>
      <w:tab/>
    </w:r>
    <w:r w:rsidRPr="000F1988">
      <w:rPr>
        <w:rFonts w:cs="Times New Roman"/>
        <w:sz w:val="20"/>
        <w:szCs w:val="20"/>
      </w:rPr>
      <w:fldChar w:fldCharType="begin"/>
    </w:r>
    <w:r w:rsidRPr="000F1988">
      <w:rPr>
        <w:rFonts w:cs="Times New Roman"/>
        <w:sz w:val="20"/>
        <w:szCs w:val="20"/>
      </w:rPr>
      <w:instrText xml:space="preserve"> PAGE   \* MERGEFORMAT </w:instrText>
    </w:r>
    <w:r w:rsidRPr="000F1988">
      <w:rPr>
        <w:rFonts w:cs="Times New Roman"/>
        <w:sz w:val="20"/>
        <w:szCs w:val="20"/>
      </w:rPr>
      <w:fldChar w:fldCharType="separate"/>
    </w:r>
    <w:r>
      <w:rPr>
        <w:rFonts w:cs="Times New Roman"/>
        <w:noProof/>
        <w:sz w:val="20"/>
        <w:szCs w:val="20"/>
      </w:rPr>
      <w:t>16</w:t>
    </w:r>
    <w:r w:rsidRPr="000F1988">
      <w:rPr>
        <w:rFonts w:cs="Times New Roman"/>
        <w:noProof/>
        <w:sz w:val="20"/>
        <w:szCs w:val="20"/>
      </w:rPr>
      <w:fldChar w:fldCharType="end"/>
    </w:r>
    <w:r>
      <w:rPr>
        <w:rFonts w:cs="Times New Roman"/>
        <w:noProof/>
        <w:sz w:val="20"/>
        <w:szCs w:val="20"/>
      </w:rPr>
      <w:tab/>
    </w:r>
    <w:r w:rsidR="00B64A4E">
      <w:rPr>
        <w:rFonts w:cs="Times New Roman"/>
        <w:noProof/>
        <w:sz w:val="20"/>
        <w:szCs w:val="20"/>
      </w:rPr>
      <w:t xml:space="preserve">June </w:t>
    </w:r>
    <w:r>
      <w:rPr>
        <w:rFonts w:cs="Times New Roman"/>
        <w:noProof/>
        <w:sz w:val="20"/>
        <w:szCs w:val="20"/>
      </w:rPr>
      <w:t>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9BAD" w14:textId="77777777" w:rsidR="003560D6" w:rsidRPr="00BC0422" w:rsidRDefault="003560D6" w:rsidP="002B0A1D">
    <w:pPr>
      <w:spacing w:after="0" w:line="240" w:lineRule="auto"/>
      <w:rPr>
        <w:rFonts w:cs="Times New Roman"/>
        <w:sz w:val="20"/>
        <w:szCs w:val="20"/>
      </w:rPr>
    </w:pPr>
    <w:r w:rsidRPr="00BC0422">
      <w:rPr>
        <w:rFonts w:cs="Times New Roman"/>
        <w:sz w:val="20"/>
        <w:szCs w:val="20"/>
      </w:rPr>
      <w:t xml:space="preserve">USACE Proposed Plan </w:t>
    </w:r>
  </w:p>
  <w:p w14:paraId="5638F90D" w14:textId="5C6877FB" w:rsidR="003560D6" w:rsidRPr="002B0A1D" w:rsidRDefault="003560D6" w:rsidP="00B81987">
    <w:pPr>
      <w:tabs>
        <w:tab w:val="left" w:pos="0"/>
        <w:tab w:val="center" w:pos="4680"/>
        <w:tab w:val="right" w:pos="9360"/>
      </w:tabs>
      <w:spacing w:after="0" w:line="240" w:lineRule="auto"/>
      <w:rPr>
        <w:rFonts w:cs="Times New Roman"/>
        <w:sz w:val="20"/>
        <w:szCs w:val="20"/>
      </w:rPr>
    </w:pPr>
    <w:r w:rsidRPr="00BC0422">
      <w:rPr>
        <w:rFonts w:cs="Times New Roman"/>
        <w:sz w:val="20"/>
        <w:szCs w:val="20"/>
      </w:rPr>
      <w:t>Former C</w:t>
    </w:r>
    <w:r>
      <w:rPr>
        <w:rFonts w:cs="Times New Roman"/>
        <w:sz w:val="20"/>
        <w:szCs w:val="20"/>
      </w:rPr>
      <w:t>onway BGR</w:t>
    </w:r>
    <w:r w:rsidRPr="00BC0422">
      <w:rPr>
        <w:rFonts w:cs="Times New Roman"/>
        <w:sz w:val="20"/>
        <w:szCs w:val="20"/>
      </w:rPr>
      <w:tab/>
    </w:r>
    <w:r w:rsidRPr="000F1988">
      <w:rPr>
        <w:rFonts w:cs="Times New Roman"/>
        <w:sz w:val="20"/>
        <w:szCs w:val="20"/>
      </w:rPr>
      <w:fldChar w:fldCharType="begin"/>
    </w:r>
    <w:r w:rsidRPr="000F1988">
      <w:rPr>
        <w:rFonts w:cs="Times New Roman"/>
        <w:sz w:val="20"/>
        <w:szCs w:val="20"/>
      </w:rPr>
      <w:instrText xml:space="preserve"> PAGE   \* MERGEFORMAT </w:instrText>
    </w:r>
    <w:r w:rsidRPr="000F1988">
      <w:rPr>
        <w:rFonts w:cs="Times New Roman"/>
        <w:sz w:val="20"/>
        <w:szCs w:val="20"/>
      </w:rPr>
      <w:fldChar w:fldCharType="separate"/>
    </w:r>
    <w:r w:rsidR="000D4796">
      <w:rPr>
        <w:rFonts w:cs="Times New Roman"/>
        <w:noProof/>
        <w:sz w:val="20"/>
        <w:szCs w:val="20"/>
      </w:rPr>
      <w:t>24</w:t>
    </w:r>
    <w:r w:rsidRPr="000F1988">
      <w:rPr>
        <w:rFonts w:cs="Times New Roman"/>
        <w:noProof/>
        <w:sz w:val="20"/>
        <w:szCs w:val="20"/>
      </w:rPr>
      <w:fldChar w:fldCharType="end"/>
    </w:r>
    <w:r>
      <w:rPr>
        <w:rFonts w:cs="Times New Roman"/>
        <w:noProof/>
        <w:sz w:val="20"/>
        <w:szCs w:val="20"/>
      </w:rPr>
      <w:tab/>
    </w:r>
    <w:r w:rsidR="00B64A4E">
      <w:rPr>
        <w:rFonts w:cs="Times New Roman"/>
        <w:sz w:val="20"/>
        <w:szCs w:val="20"/>
      </w:rPr>
      <w:t xml:space="preserve">June </w:t>
    </w:r>
    <w:r w:rsidR="000B7E9C">
      <w:rPr>
        <w:rFonts w:cs="Times New Roman"/>
        <w:sz w:val="20"/>
        <w:szCs w:val="20"/>
      </w:rPr>
      <w:t>2022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50B1" w14:textId="77777777" w:rsidR="003560D6" w:rsidRPr="00BC0422" w:rsidRDefault="003560D6" w:rsidP="006051E8">
    <w:pPr>
      <w:spacing w:after="0" w:line="240" w:lineRule="auto"/>
      <w:rPr>
        <w:rFonts w:cs="Times New Roman"/>
        <w:sz w:val="20"/>
        <w:szCs w:val="20"/>
      </w:rPr>
    </w:pPr>
    <w:r w:rsidRPr="00BC0422">
      <w:rPr>
        <w:rFonts w:cs="Times New Roman"/>
        <w:sz w:val="20"/>
        <w:szCs w:val="20"/>
      </w:rPr>
      <w:t xml:space="preserve">USACE Proposed Plan </w:t>
    </w:r>
  </w:p>
  <w:p w14:paraId="123DE42F" w14:textId="745CFA46" w:rsidR="003560D6" w:rsidRPr="006051E8" w:rsidRDefault="003560D6" w:rsidP="006051E8">
    <w:pPr>
      <w:tabs>
        <w:tab w:val="left" w:pos="0"/>
        <w:tab w:val="center" w:pos="4680"/>
        <w:tab w:val="right" w:pos="9360"/>
      </w:tabs>
      <w:spacing w:after="0" w:line="240" w:lineRule="auto"/>
      <w:rPr>
        <w:rFonts w:cs="Times New Roman"/>
        <w:sz w:val="20"/>
        <w:szCs w:val="20"/>
      </w:rPr>
    </w:pPr>
    <w:r w:rsidRPr="00BC0422">
      <w:rPr>
        <w:rFonts w:cs="Times New Roman"/>
        <w:sz w:val="20"/>
        <w:szCs w:val="20"/>
      </w:rPr>
      <w:t>C</w:t>
    </w:r>
    <w:r>
      <w:rPr>
        <w:rFonts w:cs="Times New Roman"/>
        <w:sz w:val="20"/>
        <w:szCs w:val="20"/>
      </w:rPr>
      <w:t>onway BGR FUDS</w:t>
    </w:r>
    <w:r w:rsidRPr="00BC0422">
      <w:rPr>
        <w:rFonts w:cs="Times New Roman"/>
        <w:sz w:val="20"/>
        <w:szCs w:val="20"/>
      </w:rPr>
      <w:tab/>
    </w:r>
    <w:r w:rsidRPr="000F1988">
      <w:rPr>
        <w:rFonts w:cs="Times New Roman"/>
        <w:sz w:val="20"/>
        <w:szCs w:val="20"/>
      </w:rPr>
      <w:fldChar w:fldCharType="begin"/>
    </w:r>
    <w:r w:rsidRPr="000F1988">
      <w:rPr>
        <w:rFonts w:cs="Times New Roman"/>
        <w:sz w:val="20"/>
        <w:szCs w:val="20"/>
      </w:rPr>
      <w:instrText xml:space="preserve"> PAGE   \* MERGEFORMAT </w:instrText>
    </w:r>
    <w:r w:rsidRPr="000F1988">
      <w:rPr>
        <w:rFonts w:cs="Times New Roman"/>
        <w:sz w:val="20"/>
        <w:szCs w:val="20"/>
      </w:rPr>
      <w:fldChar w:fldCharType="separate"/>
    </w:r>
    <w:r w:rsidR="000D4796">
      <w:rPr>
        <w:rFonts w:cs="Times New Roman"/>
        <w:noProof/>
        <w:sz w:val="20"/>
        <w:szCs w:val="20"/>
      </w:rPr>
      <w:t>26</w:t>
    </w:r>
    <w:r w:rsidRPr="000F1988">
      <w:rPr>
        <w:rFonts w:cs="Times New Roman"/>
        <w:noProof/>
        <w:sz w:val="20"/>
        <w:szCs w:val="20"/>
      </w:rPr>
      <w:fldChar w:fldCharType="end"/>
    </w:r>
    <w:r>
      <w:rPr>
        <w:rFonts w:cs="Times New Roman"/>
        <w:noProof/>
        <w:sz w:val="20"/>
        <w:szCs w:val="20"/>
      </w:rPr>
      <w:tab/>
    </w:r>
    <w:r w:rsidR="00B64A4E">
      <w:rPr>
        <w:rFonts w:cs="Times New Roman"/>
        <w:noProof/>
        <w:sz w:val="20"/>
        <w:szCs w:val="20"/>
      </w:rPr>
      <w:t xml:space="preserve">June </w:t>
    </w:r>
    <w:r w:rsidR="000B7E9C">
      <w:rPr>
        <w:rFonts w:cs="Times New Roman"/>
        <w:noProof/>
        <w:sz w:val="20"/>
        <w:szCs w:val="20"/>
      </w:rPr>
      <w:t>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46C05" w14:textId="77777777" w:rsidR="003560D6" w:rsidRPr="00BC0422" w:rsidRDefault="003560D6" w:rsidP="002B0A1D">
    <w:pPr>
      <w:spacing w:after="0" w:line="240" w:lineRule="auto"/>
      <w:rPr>
        <w:rFonts w:cs="Times New Roman"/>
        <w:sz w:val="20"/>
        <w:szCs w:val="20"/>
      </w:rPr>
    </w:pPr>
    <w:r w:rsidRPr="00BC0422">
      <w:rPr>
        <w:rFonts w:cs="Times New Roman"/>
        <w:sz w:val="20"/>
        <w:szCs w:val="20"/>
      </w:rPr>
      <w:t xml:space="preserve">USACE Proposed Plan </w:t>
    </w:r>
  </w:p>
  <w:p w14:paraId="68A0B74F" w14:textId="777A43D6" w:rsidR="003560D6" w:rsidRPr="006051E8" w:rsidRDefault="003560D6" w:rsidP="006051E8">
    <w:pPr>
      <w:tabs>
        <w:tab w:val="left" w:pos="0"/>
        <w:tab w:val="center" w:pos="10800"/>
        <w:tab w:val="right" w:pos="21600"/>
      </w:tabs>
      <w:spacing w:after="0" w:line="240" w:lineRule="auto"/>
      <w:rPr>
        <w:rFonts w:cs="Times New Roman"/>
        <w:sz w:val="20"/>
        <w:szCs w:val="20"/>
      </w:rPr>
    </w:pPr>
    <w:r w:rsidRPr="00BC0422">
      <w:rPr>
        <w:rFonts w:cs="Times New Roman"/>
        <w:sz w:val="20"/>
        <w:szCs w:val="20"/>
      </w:rPr>
      <w:t>Former C</w:t>
    </w:r>
    <w:r>
      <w:rPr>
        <w:rFonts w:cs="Times New Roman"/>
        <w:sz w:val="20"/>
        <w:szCs w:val="20"/>
      </w:rPr>
      <w:t>onway BGR</w:t>
    </w:r>
    <w:r w:rsidRPr="00BC0422">
      <w:rPr>
        <w:rFonts w:cs="Times New Roman"/>
        <w:sz w:val="20"/>
        <w:szCs w:val="20"/>
      </w:rPr>
      <w:tab/>
    </w:r>
    <w:r w:rsidRPr="000F1988">
      <w:rPr>
        <w:rFonts w:cs="Times New Roman"/>
        <w:sz w:val="20"/>
        <w:szCs w:val="20"/>
      </w:rPr>
      <w:fldChar w:fldCharType="begin"/>
    </w:r>
    <w:r w:rsidRPr="000F1988">
      <w:rPr>
        <w:rFonts w:cs="Times New Roman"/>
        <w:sz w:val="20"/>
        <w:szCs w:val="20"/>
      </w:rPr>
      <w:instrText xml:space="preserve"> PAGE   \* MERGEFORMAT </w:instrText>
    </w:r>
    <w:r w:rsidRPr="000F1988">
      <w:rPr>
        <w:rFonts w:cs="Times New Roman"/>
        <w:sz w:val="20"/>
        <w:szCs w:val="20"/>
      </w:rPr>
      <w:fldChar w:fldCharType="separate"/>
    </w:r>
    <w:r w:rsidR="000D4796">
      <w:rPr>
        <w:rFonts w:cs="Times New Roman"/>
        <w:noProof/>
        <w:sz w:val="20"/>
        <w:szCs w:val="20"/>
      </w:rPr>
      <w:t>27</w:t>
    </w:r>
    <w:r w:rsidRPr="000F1988">
      <w:rPr>
        <w:rFonts w:cs="Times New Roman"/>
        <w:noProof/>
        <w:sz w:val="20"/>
        <w:szCs w:val="20"/>
      </w:rPr>
      <w:fldChar w:fldCharType="end"/>
    </w:r>
    <w:r>
      <w:rPr>
        <w:rFonts w:cs="Times New Roman"/>
        <w:noProof/>
        <w:sz w:val="20"/>
        <w:szCs w:val="20"/>
      </w:rPr>
      <w:tab/>
    </w:r>
    <w:r w:rsidR="00B64A4E">
      <w:rPr>
        <w:rFonts w:cs="Times New Roman"/>
        <w:sz w:val="20"/>
        <w:szCs w:val="20"/>
      </w:rPr>
      <w:t xml:space="preserve">June </w:t>
    </w:r>
    <w:r w:rsidR="003B5533">
      <w:rPr>
        <w:rFonts w:cs="Times New Roman"/>
        <w:sz w:val="20"/>
        <w:szCs w:val="20"/>
      </w:rP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F465" w14:textId="77777777" w:rsidR="003560D6" w:rsidRPr="00F66977" w:rsidRDefault="003560D6" w:rsidP="00603E3A">
    <w:pPr>
      <w:tabs>
        <w:tab w:val="left" w:pos="7920"/>
        <w:tab w:val="left" w:pos="11700"/>
      </w:tabs>
      <w:rPr>
        <w:rFonts w:cs="Times New Roma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493F" w14:textId="77777777" w:rsidR="003560D6" w:rsidRPr="00BC0422" w:rsidRDefault="003560D6" w:rsidP="000F1988">
    <w:pPr>
      <w:spacing w:after="0" w:line="240" w:lineRule="auto"/>
      <w:rPr>
        <w:rFonts w:cs="Times New Roman"/>
        <w:sz w:val="20"/>
        <w:szCs w:val="20"/>
      </w:rPr>
    </w:pPr>
    <w:r w:rsidRPr="00BC0422">
      <w:rPr>
        <w:rFonts w:cs="Times New Roman"/>
        <w:sz w:val="20"/>
        <w:szCs w:val="20"/>
      </w:rPr>
      <w:t xml:space="preserve">USACE Proposed Plan </w:t>
    </w:r>
  </w:p>
  <w:p w14:paraId="34B650EB" w14:textId="5B8782E2" w:rsidR="003560D6" w:rsidRPr="00A7001C" w:rsidRDefault="003560D6" w:rsidP="00A7001C">
    <w:pPr>
      <w:tabs>
        <w:tab w:val="left" w:pos="0"/>
        <w:tab w:val="center" w:pos="4680"/>
        <w:tab w:val="right" w:pos="9360"/>
      </w:tabs>
      <w:spacing w:after="0" w:line="240" w:lineRule="auto"/>
      <w:rPr>
        <w:rFonts w:cs="Times New Roman"/>
        <w:sz w:val="20"/>
        <w:szCs w:val="20"/>
      </w:rPr>
    </w:pPr>
    <w:r w:rsidRPr="00BC0422">
      <w:rPr>
        <w:rFonts w:cs="Times New Roman"/>
        <w:sz w:val="20"/>
        <w:szCs w:val="20"/>
      </w:rPr>
      <w:t xml:space="preserve">Former Camp </w:t>
    </w:r>
    <w:r>
      <w:rPr>
        <w:rFonts w:cs="Times New Roman"/>
        <w:sz w:val="20"/>
        <w:szCs w:val="20"/>
      </w:rPr>
      <w:t>Butner</w:t>
    </w:r>
    <w:r w:rsidRPr="00BC0422">
      <w:rPr>
        <w:rFonts w:cs="Times New Roman"/>
        <w:sz w:val="20"/>
        <w:szCs w:val="20"/>
      </w:rPr>
      <w:tab/>
    </w:r>
    <w:r w:rsidRPr="000F1988">
      <w:rPr>
        <w:rFonts w:cs="Times New Roman"/>
        <w:sz w:val="20"/>
        <w:szCs w:val="20"/>
      </w:rPr>
      <w:fldChar w:fldCharType="begin"/>
    </w:r>
    <w:r w:rsidRPr="000F1988">
      <w:rPr>
        <w:rFonts w:cs="Times New Roman"/>
        <w:sz w:val="20"/>
        <w:szCs w:val="20"/>
      </w:rPr>
      <w:instrText xml:space="preserve"> PAGE   \* MERGEFORMAT </w:instrText>
    </w:r>
    <w:r w:rsidRPr="000F1988">
      <w:rPr>
        <w:rFonts w:cs="Times New Roman"/>
        <w:sz w:val="20"/>
        <w:szCs w:val="20"/>
      </w:rPr>
      <w:fldChar w:fldCharType="separate"/>
    </w:r>
    <w:r>
      <w:rPr>
        <w:rFonts w:cs="Times New Roman"/>
        <w:noProof/>
        <w:sz w:val="20"/>
        <w:szCs w:val="20"/>
      </w:rPr>
      <w:t>ii</w:t>
    </w:r>
    <w:r w:rsidRPr="000F1988">
      <w:rPr>
        <w:rFonts w:cs="Times New Roman"/>
        <w:noProof/>
        <w:sz w:val="20"/>
        <w:szCs w:val="20"/>
      </w:rPr>
      <w:fldChar w:fldCharType="end"/>
    </w:r>
    <w:r>
      <w:rPr>
        <w:rFonts w:cs="Times New Roman"/>
        <w:noProof/>
        <w:sz w:val="20"/>
        <w:szCs w:val="20"/>
      </w:rPr>
      <w:tab/>
    </w:r>
    <w:r>
      <w:rPr>
        <w:rFonts w:cs="Times New Roman"/>
        <w:sz w:val="20"/>
        <w:szCs w:val="20"/>
      </w:rPr>
      <w:t>November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8FFE6" w14:textId="77777777" w:rsidR="003560D6" w:rsidRPr="00BC0422" w:rsidRDefault="003560D6" w:rsidP="000F1988">
    <w:pPr>
      <w:spacing w:after="0" w:line="240" w:lineRule="auto"/>
      <w:rPr>
        <w:rFonts w:cs="Times New Roman"/>
        <w:sz w:val="20"/>
        <w:szCs w:val="20"/>
      </w:rPr>
    </w:pPr>
    <w:r w:rsidRPr="00BC0422">
      <w:rPr>
        <w:rFonts w:cs="Times New Roman"/>
        <w:sz w:val="20"/>
        <w:szCs w:val="20"/>
      </w:rPr>
      <w:t xml:space="preserve">USACE Proposed Plan </w:t>
    </w:r>
  </w:p>
  <w:p w14:paraId="2CDE0375" w14:textId="017D317C" w:rsidR="003560D6" w:rsidRPr="000F1988" w:rsidRDefault="003560D6" w:rsidP="000F1988">
    <w:pPr>
      <w:tabs>
        <w:tab w:val="left" w:pos="0"/>
        <w:tab w:val="center" w:pos="4680"/>
        <w:tab w:val="right" w:pos="9360"/>
      </w:tabs>
      <w:spacing w:after="0" w:line="240" w:lineRule="auto"/>
      <w:rPr>
        <w:rFonts w:cs="Times New Roman"/>
        <w:sz w:val="20"/>
        <w:szCs w:val="20"/>
      </w:rPr>
    </w:pPr>
    <w:r w:rsidRPr="00BC0422">
      <w:rPr>
        <w:rFonts w:cs="Times New Roman"/>
        <w:sz w:val="20"/>
        <w:szCs w:val="20"/>
      </w:rPr>
      <w:t>C</w:t>
    </w:r>
    <w:r>
      <w:rPr>
        <w:rFonts w:cs="Times New Roman"/>
        <w:sz w:val="20"/>
        <w:szCs w:val="20"/>
      </w:rPr>
      <w:t>onway BGR FUDS</w:t>
    </w:r>
    <w:r w:rsidRPr="00BC0422">
      <w:rPr>
        <w:rFonts w:cs="Times New Roman"/>
        <w:sz w:val="20"/>
        <w:szCs w:val="20"/>
      </w:rPr>
      <w:tab/>
    </w:r>
    <w:r w:rsidRPr="000F1988">
      <w:rPr>
        <w:rFonts w:cs="Times New Roman"/>
        <w:sz w:val="20"/>
        <w:szCs w:val="20"/>
      </w:rPr>
      <w:fldChar w:fldCharType="begin"/>
    </w:r>
    <w:r w:rsidRPr="000F1988">
      <w:rPr>
        <w:rFonts w:cs="Times New Roman"/>
        <w:sz w:val="20"/>
        <w:szCs w:val="20"/>
      </w:rPr>
      <w:instrText xml:space="preserve"> PAGE   \* MERGEFORMAT </w:instrText>
    </w:r>
    <w:r w:rsidRPr="000F1988">
      <w:rPr>
        <w:rFonts w:cs="Times New Roman"/>
        <w:sz w:val="20"/>
        <w:szCs w:val="20"/>
      </w:rPr>
      <w:fldChar w:fldCharType="separate"/>
    </w:r>
    <w:r w:rsidR="000D4796">
      <w:rPr>
        <w:rFonts w:cs="Times New Roman"/>
        <w:noProof/>
        <w:sz w:val="20"/>
        <w:szCs w:val="20"/>
      </w:rPr>
      <w:t>i</w:t>
    </w:r>
    <w:r w:rsidRPr="000F1988">
      <w:rPr>
        <w:rFonts w:cs="Times New Roman"/>
        <w:noProof/>
        <w:sz w:val="20"/>
        <w:szCs w:val="20"/>
      </w:rPr>
      <w:fldChar w:fldCharType="end"/>
    </w:r>
    <w:r>
      <w:rPr>
        <w:rFonts w:cs="Times New Roman"/>
        <w:noProof/>
        <w:sz w:val="20"/>
        <w:szCs w:val="20"/>
      </w:rPr>
      <w:tab/>
    </w:r>
    <w:r w:rsidR="000977C2">
      <w:rPr>
        <w:rFonts w:cs="Times New Roman"/>
        <w:sz w:val="20"/>
        <w:szCs w:val="20"/>
      </w:rPr>
      <w:t xml:space="preserve">June </w:t>
    </w:r>
    <w:r w:rsidR="000B7E9C">
      <w:rPr>
        <w:rFonts w:cs="Times New Roman"/>
        <w:sz w:val="20"/>
        <w:szCs w:val="20"/>
      </w:rPr>
      <w:t>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63B1" w14:textId="7687638E" w:rsidR="003560D6" w:rsidRPr="00B81987" w:rsidRDefault="003560D6" w:rsidP="00B81987">
    <w:pPr>
      <w:pStyle w:val="Footer"/>
    </w:pPr>
    <w:r>
      <w:ptab w:relativeTo="margin" w:alignment="center" w:leader="none"/>
    </w:r>
    <w:r w:rsidR="00FD3B2C">
      <w:t>ii</w:t>
    </w:r>
    <w: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A70B" w14:textId="77777777" w:rsidR="003560D6" w:rsidRPr="00BC0422" w:rsidRDefault="003560D6" w:rsidP="000F1988">
    <w:pPr>
      <w:spacing w:after="0" w:line="240" w:lineRule="auto"/>
      <w:rPr>
        <w:rFonts w:cs="Times New Roman"/>
        <w:sz w:val="20"/>
        <w:szCs w:val="20"/>
      </w:rPr>
    </w:pPr>
    <w:r w:rsidRPr="00BC0422">
      <w:rPr>
        <w:rFonts w:cs="Times New Roman"/>
        <w:sz w:val="20"/>
        <w:szCs w:val="20"/>
      </w:rPr>
      <w:t xml:space="preserve">USACE Proposed Plan </w:t>
    </w:r>
  </w:p>
  <w:p w14:paraId="36B43121" w14:textId="3EBA59FB" w:rsidR="003560D6" w:rsidRPr="009A3257" w:rsidRDefault="003560D6" w:rsidP="00BB6AD0">
    <w:pPr>
      <w:tabs>
        <w:tab w:val="left" w:pos="0"/>
        <w:tab w:val="center" w:pos="4680"/>
        <w:tab w:val="right" w:pos="9360"/>
        <w:tab w:val="right" w:pos="21600"/>
      </w:tabs>
      <w:spacing w:after="120" w:line="240" w:lineRule="auto"/>
      <w:rPr>
        <w:rFonts w:cs="Times New Roman"/>
        <w:sz w:val="20"/>
        <w:szCs w:val="20"/>
      </w:rPr>
    </w:pPr>
    <w:r w:rsidRPr="00BC0422">
      <w:rPr>
        <w:rFonts w:cs="Times New Roman"/>
        <w:sz w:val="20"/>
        <w:szCs w:val="20"/>
      </w:rPr>
      <w:t>C</w:t>
    </w:r>
    <w:r>
      <w:rPr>
        <w:rFonts w:cs="Times New Roman"/>
        <w:sz w:val="20"/>
        <w:szCs w:val="20"/>
      </w:rPr>
      <w:t>onway BGR FUDS</w:t>
    </w:r>
    <w:r w:rsidRPr="00BC0422">
      <w:rPr>
        <w:rFonts w:cs="Times New Roman"/>
        <w:sz w:val="20"/>
        <w:szCs w:val="20"/>
      </w:rPr>
      <w:tab/>
    </w:r>
    <w:r w:rsidR="00FD3B2C">
      <w:rPr>
        <w:rFonts w:cs="Times New Roman"/>
        <w:sz w:val="22"/>
      </w:rPr>
      <w:t>3</w:t>
    </w:r>
    <w:r>
      <w:rPr>
        <w:rFonts w:cs="Times New Roman"/>
        <w:noProof/>
        <w:sz w:val="20"/>
        <w:szCs w:val="20"/>
      </w:rPr>
      <w:tab/>
    </w:r>
    <w:r w:rsidR="00B64A4E">
      <w:rPr>
        <w:rFonts w:cs="Times New Roman"/>
        <w:sz w:val="20"/>
        <w:szCs w:val="20"/>
      </w:rPr>
      <w:t xml:space="preserve">June </w:t>
    </w:r>
    <w:r w:rsidR="000B7E9C">
      <w:rPr>
        <w:rFonts w:cs="Times New Roman"/>
        <w:sz w:val="20"/>
        <w:szCs w:val="20"/>
      </w:rPr>
      <w:t>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EBB7" w14:textId="0BAD8394" w:rsidR="003560D6" w:rsidRPr="00BC0422" w:rsidRDefault="003560D6" w:rsidP="00893B37">
    <w:pPr>
      <w:tabs>
        <w:tab w:val="center" w:pos="4680"/>
      </w:tabs>
      <w:spacing w:after="0" w:line="240" w:lineRule="auto"/>
      <w:rPr>
        <w:rFonts w:cs="Times New Roman"/>
        <w:sz w:val="20"/>
        <w:szCs w:val="20"/>
      </w:rPr>
    </w:pPr>
    <w:r w:rsidRPr="00BC0422">
      <w:rPr>
        <w:rFonts w:cs="Times New Roman"/>
        <w:sz w:val="20"/>
        <w:szCs w:val="20"/>
      </w:rPr>
      <w:t xml:space="preserve">USACE Proposed Plan </w:t>
    </w:r>
    <w:r>
      <w:rPr>
        <w:rFonts w:cs="Times New Roman"/>
        <w:sz w:val="20"/>
        <w:szCs w:val="20"/>
      </w:rPr>
      <w:tab/>
    </w:r>
  </w:p>
  <w:p w14:paraId="149592D1" w14:textId="2002FF6C" w:rsidR="003560D6" w:rsidRPr="009A3257" w:rsidRDefault="003560D6" w:rsidP="00893B37">
    <w:pPr>
      <w:tabs>
        <w:tab w:val="left" w:pos="0"/>
        <w:tab w:val="left" w:pos="6480"/>
        <w:tab w:val="right" w:pos="12690"/>
        <w:tab w:val="right" w:pos="21600"/>
      </w:tabs>
      <w:spacing w:after="120" w:line="240" w:lineRule="auto"/>
      <w:rPr>
        <w:rFonts w:cs="Times New Roman"/>
        <w:sz w:val="20"/>
        <w:szCs w:val="20"/>
      </w:rPr>
    </w:pPr>
    <w:r w:rsidRPr="00BC0422">
      <w:rPr>
        <w:rFonts w:cs="Times New Roman"/>
        <w:sz w:val="20"/>
        <w:szCs w:val="20"/>
      </w:rPr>
      <w:t>C</w:t>
    </w:r>
    <w:r>
      <w:rPr>
        <w:rFonts w:cs="Times New Roman"/>
        <w:sz w:val="20"/>
        <w:szCs w:val="20"/>
      </w:rPr>
      <w:t>onway BGR FUDS</w:t>
    </w:r>
    <w:r>
      <w:rPr>
        <w:rFonts w:cs="Times New Roman"/>
        <w:sz w:val="20"/>
        <w:szCs w:val="20"/>
      </w:rPr>
      <w:tab/>
    </w:r>
    <w:r w:rsidR="00FD3B2C">
      <w:rPr>
        <w:rFonts w:cs="Times New Roman"/>
        <w:sz w:val="20"/>
        <w:szCs w:val="20"/>
      </w:rPr>
      <w:t xml:space="preserve">4 </w:t>
    </w:r>
    <w:r>
      <w:rPr>
        <w:rFonts w:cs="Times New Roman"/>
        <w:sz w:val="20"/>
        <w:szCs w:val="20"/>
      </w:rPr>
      <w:tab/>
    </w:r>
    <w:r w:rsidR="00776A49">
      <w:rPr>
        <w:rFonts w:cs="Times New Roman"/>
        <w:sz w:val="20"/>
        <w:szCs w:val="20"/>
      </w:rPr>
      <w:t xml:space="preserve">June </w:t>
    </w:r>
    <w:r w:rsidR="000B7E9C">
      <w:rPr>
        <w:rFonts w:cs="Times New Roman"/>
        <w:sz w:val="20"/>
        <w:szCs w:val="20"/>
      </w:rPr>
      <w:t>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74009" w14:textId="77777777" w:rsidR="003560D6" w:rsidRDefault="003560D6" w:rsidP="009E28BF">
    <w:pPr>
      <w:tabs>
        <w:tab w:val="center" w:pos="4680"/>
      </w:tabs>
      <w:spacing w:after="0" w:line="240" w:lineRule="auto"/>
      <w:rPr>
        <w:rFonts w:cs="Times New Roman"/>
        <w:sz w:val="20"/>
        <w:szCs w:val="20"/>
      </w:rPr>
    </w:pPr>
    <w:r w:rsidRPr="00BC0422">
      <w:rPr>
        <w:rFonts w:cs="Times New Roman"/>
        <w:sz w:val="20"/>
        <w:szCs w:val="20"/>
      </w:rPr>
      <w:t xml:space="preserve">USACE Proposed Plan </w:t>
    </w:r>
    <w:r>
      <w:rPr>
        <w:rFonts w:cs="Times New Roman"/>
        <w:sz w:val="20"/>
        <w:szCs w:val="20"/>
      </w:rPr>
      <w:tab/>
    </w:r>
  </w:p>
  <w:p w14:paraId="27FEBB4B" w14:textId="5B13E327" w:rsidR="003560D6" w:rsidRPr="009A3257" w:rsidRDefault="003560D6" w:rsidP="009E28BF">
    <w:pPr>
      <w:tabs>
        <w:tab w:val="center" w:pos="4680"/>
      </w:tabs>
      <w:spacing w:after="0" w:line="240" w:lineRule="auto"/>
      <w:rPr>
        <w:rFonts w:cs="Times New Roman"/>
        <w:sz w:val="20"/>
        <w:szCs w:val="20"/>
      </w:rPr>
    </w:pPr>
    <w:r w:rsidRPr="00BC0422">
      <w:rPr>
        <w:rFonts w:cs="Times New Roman"/>
        <w:sz w:val="20"/>
        <w:szCs w:val="20"/>
      </w:rPr>
      <w:t>C</w:t>
    </w:r>
    <w:r>
      <w:rPr>
        <w:rFonts w:cs="Times New Roman"/>
        <w:sz w:val="20"/>
        <w:szCs w:val="20"/>
      </w:rPr>
      <w:t xml:space="preserve">onway BGR FUDS                                                           </w:t>
    </w:r>
    <w:r w:rsidRPr="00C37D83">
      <w:rPr>
        <w:rFonts w:cs="Times New Roman"/>
        <w:sz w:val="20"/>
        <w:szCs w:val="20"/>
      </w:rPr>
      <w:fldChar w:fldCharType="begin"/>
    </w:r>
    <w:r w:rsidRPr="00C37D83">
      <w:rPr>
        <w:rFonts w:cs="Times New Roman"/>
        <w:sz w:val="20"/>
        <w:szCs w:val="20"/>
      </w:rPr>
      <w:instrText xml:space="preserve"> PAGE   \* MERGEFORMAT </w:instrText>
    </w:r>
    <w:r w:rsidRPr="00C37D83">
      <w:rPr>
        <w:rFonts w:cs="Times New Roman"/>
        <w:sz w:val="20"/>
        <w:szCs w:val="20"/>
      </w:rPr>
      <w:fldChar w:fldCharType="separate"/>
    </w:r>
    <w:r w:rsidR="000D4796">
      <w:rPr>
        <w:rFonts w:cs="Times New Roman"/>
        <w:noProof/>
        <w:sz w:val="20"/>
        <w:szCs w:val="20"/>
      </w:rPr>
      <w:t>5</w:t>
    </w:r>
    <w:r w:rsidRPr="00C37D83">
      <w:rPr>
        <w:rFonts w:cs="Times New Roman"/>
        <w:noProof/>
        <w:sz w:val="20"/>
        <w:szCs w:val="20"/>
      </w:rPr>
      <w:fldChar w:fldCharType="end"/>
    </w:r>
    <w:r>
      <w:rPr>
        <w:rFonts w:cs="Times New Roman"/>
        <w:sz w:val="20"/>
        <w:szCs w:val="20"/>
      </w:rPr>
      <w:tab/>
      <w:t xml:space="preserve">             </w:t>
    </w:r>
    <w:r>
      <w:rPr>
        <w:rFonts w:cs="Times New Roman"/>
        <w:sz w:val="20"/>
        <w:szCs w:val="20"/>
      </w:rPr>
      <w:tab/>
      <w:t xml:space="preserve">           </w:t>
    </w:r>
    <w:r>
      <w:rPr>
        <w:rFonts w:cs="Times New Roman"/>
        <w:sz w:val="20"/>
        <w:szCs w:val="20"/>
      </w:rPr>
      <w:tab/>
    </w:r>
    <w:r>
      <w:rPr>
        <w:rFonts w:cs="Times New Roman"/>
        <w:sz w:val="20"/>
        <w:szCs w:val="20"/>
      </w:rPr>
      <w:tab/>
    </w:r>
    <w:r>
      <w:rPr>
        <w:rFonts w:cs="Times New Roman"/>
        <w:sz w:val="20"/>
        <w:szCs w:val="20"/>
      </w:rPr>
      <w:tab/>
      <w:t xml:space="preserve">     </w:t>
    </w:r>
    <w:r w:rsidR="00B64A4E">
      <w:rPr>
        <w:rFonts w:cs="Times New Roman"/>
        <w:sz w:val="20"/>
        <w:szCs w:val="20"/>
      </w:rPr>
      <w:t xml:space="preserve">June </w:t>
    </w:r>
    <w:r w:rsidR="000B7E9C">
      <w:rPr>
        <w:rFonts w:cs="Times New Roman"/>
        <w:sz w:val="20"/>
        <w:szCs w:val="20"/>
      </w:rPr>
      <w:t>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8B2DF" w14:textId="77777777" w:rsidR="003560D6" w:rsidRPr="00BC0422" w:rsidRDefault="003560D6" w:rsidP="00DA4E2B">
    <w:pPr>
      <w:spacing w:after="0" w:line="240" w:lineRule="auto"/>
      <w:ind w:left="-720"/>
      <w:rPr>
        <w:rFonts w:cs="Times New Roman"/>
        <w:sz w:val="20"/>
        <w:szCs w:val="20"/>
      </w:rPr>
    </w:pPr>
    <w:r w:rsidRPr="00BC0422">
      <w:rPr>
        <w:rFonts w:cs="Times New Roman"/>
        <w:sz w:val="20"/>
        <w:szCs w:val="20"/>
      </w:rPr>
      <w:t xml:space="preserve">USACE Proposed Plan </w:t>
    </w:r>
  </w:p>
  <w:p w14:paraId="64C2DAFE" w14:textId="49A83329" w:rsidR="003560D6" w:rsidRPr="006051E8" w:rsidRDefault="003560D6" w:rsidP="00DA4E2B">
    <w:pPr>
      <w:tabs>
        <w:tab w:val="center" w:pos="6480"/>
        <w:tab w:val="right" w:pos="21600"/>
      </w:tabs>
      <w:spacing w:after="0" w:line="240" w:lineRule="auto"/>
      <w:ind w:left="-720" w:right="-720"/>
      <w:rPr>
        <w:rFonts w:cs="Times New Roman"/>
        <w:sz w:val="20"/>
        <w:szCs w:val="20"/>
      </w:rPr>
    </w:pPr>
    <w:r w:rsidRPr="00BC0422">
      <w:rPr>
        <w:rFonts w:cs="Times New Roman"/>
        <w:sz w:val="20"/>
        <w:szCs w:val="20"/>
      </w:rPr>
      <w:t>C</w:t>
    </w:r>
    <w:r>
      <w:rPr>
        <w:rFonts w:cs="Times New Roman"/>
        <w:sz w:val="20"/>
        <w:szCs w:val="20"/>
      </w:rPr>
      <w:t>onway BGR FUDS</w:t>
    </w:r>
    <w:r w:rsidRPr="00BC0422">
      <w:rPr>
        <w:rFonts w:cs="Times New Roman"/>
        <w:sz w:val="20"/>
        <w:szCs w:val="20"/>
      </w:rPr>
      <w:tab/>
    </w:r>
    <w:r w:rsidRPr="000F1988">
      <w:rPr>
        <w:rFonts w:cs="Times New Roman"/>
        <w:sz w:val="20"/>
        <w:szCs w:val="20"/>
      </w:rPr>
      <w:fldChar w:fldCharType="begin"/>
    </w:r>
    <w:r w:rsidRPr="000F1988">
      <w:rPr>
        <w:rFonts w:cs="Times New Roman"/>
        <w:sz w:val="20"/>
        <w:szCs w:val="20"/>
      </w:rPr>
      <w:instrText xml:space="preserve"> PAGE   \* MERGEFORMAT </w:instrText>
    </w:r>
    <w:r w:rsidRPr="000F1988">
      <w:rPr>
        <w:rFonts w:cs="Times New Roman"/>
        <w:sz w:val="20"/>
        <w:szCs w:val="20"/>
      </w:rPr>
      <w:fldChar w:fldCharType="separate"/>
    </w:r>
    <w:r w:rsidR="000D4796">
      <w:rPr>
        <w:rFonts w:cs="Times New Roman"/>
        <w:noProof/>
        <w:sz w:val="20"/>
        <w:szCs w:val="20"/>
      </w:rPr>
      <w:t>8</w:t>
    </w:r>
    <w:r w:rsidRPr="000F1988">
      <w:rPr>
        <w:rFonts w:cs="Times New Roman"/>
        <w:noProof/>
        <w:sz w:val="20"/>
        <w:szCs w:val="20"/>
      </w:rPr>
      <w:fldChar w:fldCharType="end"/>
    </w:r>
    <w:r>
      <w:rPr>
        <w:rFonts w:cs="Times New Roman"/>
        <w:noProof/>
        <w:sz w:val="20"/>
        <w:szCs w:val="20"/>
      </w:rPr>
      <w:tab/>
    </w:r>
    <w:r w:rsidR="00B64A4E">
      <w:rPr>
        <w:rFonts w:cs="Times New Roman"/>
        <w:sz w:val="20"/>
        <w:szCs w:val="20"/>
      </w:rPr>
      <w:t xml:space="preserve">June </w:t>
    </w:r>
    <w:r w:rsidR="000B7E9C">
      <w:rPr>
        <w:rFonts w:cs="Times New Roman"/>
        <w:sz w:val="20"/>
        <w:szCs w:val="2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D187E" w14:textId="77777777" w:rsidR="00B117A8" w:rsidRDefault="00B117A8" w:rsidP="00D947AA">
      <w:pPr>
        <w:spacing w:after="0" w:line="240" w:lineRule="auto"/>
      </w:pPr>
      <w:r>
        <w:separator/>
      </w:r>
    </w:p>
  </w:footnote>
  <w:footnote w:type="continuationSeparator" w:id="0">
    <w:p w14:paraId="09C8A999" w14:textId="77777777" w:rsidR="00B117A8" w:rsidRDefault="00B117A8" w:rsidP="00D947AA">
      <w:pPr>
        <w:spacing w:after="0" w:line="240" w:lineRule="auto"/>
      </w:pPr>
      <w:r>
        <w:continuationSeparator/>
      </w:r>
    </w:p>
  </w:footnote>
  <w:footnote w:type="continuationNotice" w:id="1">
    <w:p w14:paraId="290A9836" w14:textId="77777777" w:rsidR="00B117A8" w:rsidRDefault="00B117A8">
      <w:pPr>
        <w:spacing w:after="0" w:line="240" w:lineRule="auto"/>
      </w:pPr>
    </w:p>
  </w:footnote>
  <w:footnote w:id="2">
    <w:p w14:paraId="7F994ECE" w14:textId="77777777" w:rsidR="003560D6" w:rsidRPr="001B78A7" w:rsidRDefault="003560D6" w:rsidP="00535AD4">
      <w:pPr>
        <w:spacing w:after="0" w:line="240" w:lineRule="auto"/>
        <w:rPr>
          <w:sz w:val="20"/>
          <w:szCs w:val="16"/>
        </w:rPr>
      </w:pPr>
      <w:bookmarkStart w:id="3" w:name="_Hlk497465177"/>
      <w:r w:rsidRPr="001B78A7">
        <w:rPr>
          <w:sz w:val="20"/>
          <w:vertAlign w:val="superscript"/>
        </w:rPr>
        <w:footnoteRef/>
      </w:r>
      <w:bookmarkEnd w:id="3"/>
      <w:r w:rsidRPr="001B78A7">
        <w:rPr>
          <w:sz w:val="20"/>
        </w:rPr>
        <w:t xml:space="preserve"> </w:t>
      </w:r>
      <w:r w:rsidRPr="001B78A7">
        <w:rPr>
          <w:sz w:val="20"/>
          <w:szCs w:val="16"/>
        </w:rPr>
        <w:t xml:space="preserve">The terms used in this Proposed Plan that appear in </w:t>
      </w:r>
      <w:r w:rsidRPr="001B78A7">
        <w:rPr>
          <w:b/>
          <w:sz w:val="20"/>
          <w:szCs w:val="16"/>
        </w:rPr>
        <w:t>bold type</w:t>
      </w:r>
      <w:r w:rsidRPr="001B78A7">
        <w:rPr>
          <w:sz w:val="20"/>
          <w:szCs w:val="16"/>
        </w:rPr>
        <w:t xml:space="preserve"> are defined in the Glossary at the back of this document. </w:t>
      </w:r>
    </w:p>
  </w:footnote>
  <w:footnote w:id="3">
    <w:p w14:paraId="230F1741" w14:textId="5BB17091" w:rsidR="003560D6" w:rsidRDefault="003560D6" w:rsidP="00535AD4">
      <w:pPr>
        <w:spacing w:after="0" w:line="240" w:lineRule="auto"/>
      </w:pPr>
      <w:r w:rsidRPr="001B78A7">
        <w:rPr>
          <w:sz w:val="20"/>
          <w:vertAlign w:val="superscript"/>
        </w:rPr>
        <w:footnoteRef/>
      </w:r>
      <w:r w:rsidRPr="001B78A7">
        <w:rPr>
          <w:sz w:val="20"/>
          <w:vertAlign w:val="superscript"/>
        </w:rPr>
        <w:t xml:space="preserve"> </w:t>
      </w:r>
      <w:r w:rsidRPr="001B78A7">
        <w:rPr>
          <w:sz w:val="20"/>
        </w:rPr>
        <w:t>A list of acronyms and abbreviations used in this Proposed Plan is presented following the Glossary at the back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1C52" w14:textId="2200217C" w:rsidR="003560D6" w:rsidRPr="006826B0" w:rsidRDefault="003560D6" w:rsidP="006826B0">
    <w:pPr>
      <w:pStyle w:val="Header"/>
      <w:spacing w:after="0"/>
      <w:jc w:val="center"/>
      <w:rPr>
        <w:b/>
      </w:rPr>
    </w:pPr>
    <w:r w:rsidRPr="006826B0">
      <w:rPr>
        <w:b/>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E5CB" w14:textId="6DD9C6BA" w:rsidR="003560D6" w:rsidRPr="000F1988" w:rsidRDefault="003560D6" w:rsidP="000F1988">
    <w:pPr>
      <w:pStyle w:val="Header"/>
      <w:spacing w:after="0"/>
      <w:jc w:val="center"/>
      <w:rPr>
        <w:b/>
      </w:rPr>
    </w:pPr>
    <w:r w:rsidRPr="000F1988">
      <w:rPr>
        <w:b/>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3D62" w14:textId="264615D9" w:rsidR="003560D6" w:rsidRPr="006826B0" w:rsidRDefault="003560D6" w:rsidP="006826B0">
    <w:pPr>
      <w:pStyle w:val="Header"/>
      <w:spacing w:after="0"/>
      <w:jc w:val="cent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1E34" w14:textId="78A89630" w:rsidR="003560D6" w:rsidRPr="003075AA" w:rsidRDefault="003560D6" w:rsidP="006826B0">
    <w:pPr>
      <w:pStyle w:val="Header"/>
      <w:spacing w:after="0"/>
      <w:jc w:val="center"/>
      <w:rPr>
        <w:b/>
      </w:rPr>
    </w:pPr>
    <w:r>
      <w:rPr>
        <w:b/>
      </w:rPr>
      <w:t>LIST OF ACRONYMS AND ABBREVIATIONS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62A9" w14:textId="3C13D4A5" w:rsidR="003560D6" w:rsidRPr="00A00D45" w:rsidRDefault="003560D6" w:rsidP="00A00D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C287B" w14:textId="6199CE93" w:rsidR="003560D6" w:rsidRPr="00433D9F" w:rsidRDefault="003560D6" w:rsidP="00433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D4A9982"/>
    <w:lvl w:ilvl="0">
      <w:start w:val="1"/>
      <w:numFmt w:val="decimal"/>
      <w:lvlText w:val="%1."/>
      <w:lvlJc w:val="left"/>
      <w:pPr>
        <w:tabs>
          <w:tab w:val="num" w:pos="720"/>
        </w:tabs>
        <w:ind w:left="720" w:hanging="720"/>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8B01E8"/>
    <w:multiLevelType w:val="hybridMultilevel"/>
    <w:tmpl w:val="8888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E706F"/>
    <w:multiLevelType w:val="multilevel"/>
    <w:tmpl w:val="4DCE39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D32765F"/>
    <w:multiLevelType w:val="hybridMultilevel"/>
    <w:tmpl w:val="7F382E36"/>
    <w:lvl w:ilvl="0" w:tplc="A9ACA466">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0ED702D3"/>
    <w:multiLevelType w:val="hybridMultilevel"/>
    <w:tmpl w:val="154C7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D5B5C"/>
    <w:multiLevelType w:val="hybridMultilevel"/>
    <w:tmpl w:val="4FDABB9E"/>
    <w:lvl w:ilvl="0" w:tplc="277654F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06715"/>
    <w:multiLevelType w:val="hybridMultilevel"/>
    <w:tmpl w:val="E0F48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36942"/>
    <w:multiLevelType w:val="hybridMultilevel"/>
    <w:tmpl w:val="C57A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84DC4"/>
    <w:multiLevelType w:val="multilevel"/>
    <w:tmpl w:val="D450A182"/>
    <w:lvl w:ilvl="0">
      <w:start w:val="1"/>
      <w:numFmt w:val="decimal"/>
      <w:pStyle w:val="Heading1"/>
      <w:lvlText w:val="%1.0"/>
      <w:lvlJc w:val="left"/>
      <w:pPr>
        <w:tabs>
          <w:tab w:val="num" w:pos="720"/>
        </w:tabs>
        <w:ind w:left="720" w:hanging="720"/>
      </w:pPr>
      <w:rPr>
        <w:rFonts w:ascii="CG Times" w:hAnsi="CG Time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945191C"/>
    <w:multiLevelType w:val="hybridMultilevel"/>
    <w:tmpl w:val="E23E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EA7780"/>
    <w:multiLevelType w:val="hybridMultilevel"/>
    <w:tmpl w:val="9B6CF79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58BB38E2"/>
    <w:multiLevelType w:val="hybridMultilevel"/>
    <w:tmpl w:val="C9E296A6"/>
    <w:lvl w:ilvl="0" w:tplc="FFFFFFFF">
      <w:start w:val="1"/>
      <w:numFmt w:val="decimal"/>
      <w:lvlText w:val="(%1)"/>
      <w:lvlJc w:val="left"/>
      <w:pPr>
        <w:ind w:left="720" w:hanging="360"/>
      </w:pPr>
      <w:rPr>
        <w:rFonts w:hint="default"/>
      </w:rPr>
    </w:lvl>
    <w:lvl w:ilvl="1" w:tplc="BC245F22"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776489"/>
    <w:multiLevelType w:val="hybridMultilevel"/>
    <w:tmpl w:val="3E604D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6AD1168A"/>
    <w:multiLevelType w:val="hybridMultilevel"/>
    <w:tmpl w:val="C6B0E14A"/>
    <w:lvl w:ilvl="0" w:tplc="81D2CEA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FAB286B"/>
    <w:multiLevelType w:val="hybridMultilevel"/>
    <w:tmpl w:val="8FFA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11"/>
  </w:num>
  <w:num w:numId="5">
    <w:abstractNumId w:val="14"/>
  </w:num>
  <w:num w:numId="6">
    <w:abstractNumId w:val="1"/>
  </w:num>
  <w:num w:numId="7">
    <w:abstractNumId w:val="2"/>
  </w:num>
  <w:num w:numId="8">
    <w:abstractNumId w:val="2"/>
  </w:num>
  <w:num w:numId="9">
    <w:abstractNumId w:val="2"/>
  </w:num>
  <w:num w:numId="10">
    <w:abstractNumId w:val="2"/>
  </w:num>
  <w:num w:numId="11">
    <w:abstractNumId w:val="2"/>
  </w:num>
  <w:num w:numId="12">
    <w:abstractNumId w:val="4"/>
  </w:num>
  <w:num w:numId="13">
    <w:abstractNumId w:val="5"/>
  </w:num>
  <w:num w:numId="14">
    <w:abstractNumId w:val="13"/>
  </w:num>
  <w:num w:numId="15">
    <w:abstractNumId w:val="13"/>
  </w:num>
  <w:num w:numId="16">
    <w:abstractNumId w:val="13"/>
  </w:num>
  <w:num w:numId="17">
    <w:abstractNumId w:val="13"/>
  </w:num>
  <w:num w:numId="18">
    <w:abstractNumId w:val="2"/>
  </w:num>
  <w:num w:numId="19">
    <w:abstractNumId w:val="2"/>
  </w:num>
  <w:num w:numId="20">
    <w:abstractNumId w:val="13"/>
  </w:num>
  <w:num w:numId="21">
    <w:abstractNumId w:val="13"/>
  </w:num>
  <w:num w:numId="22">
    <w:abstractNumId w:val="13"/>
  </w:num>
  <w:num w:numId="23">
    <w:abstractNumId w:val="13"/>
  </w:num>
  <w:num w:numId="24">
    <w:abstractNumId w:val="7"/>
  </w:num>
  <w:num w:numId="25">
    <w:abstractNumId w:val="2"/>
  </w:num>
  <w:num w:numId="26">
    <w:abstractNumId w:val="2"/>
  </w:num>
  <w:num w:numId="27">
    <w:abstractNumId w:val="10"/>
  </w:num>
  <w:num w:numId="28">
    <w:abstractNumId w:val="6"/>
  </w:num>
  <w:num w:numId="29">
    <w:abstractNumId w:val="8"/>
  </w:num>
  <w:num w:numId="30">
    <w:abstractNumId w:val="8"/>
  </w:num>
  <w:num w:numId="31">
    <w:abstractNumId w:val="8"/>
  </w:num>
  <w:num w:numId="32">
    <w:abstractNumId w:val="8"/>
  </w:num>
  <w:num w:numId="33">
    <w:abstractNumId w:val="8"/>
  </w:num>
  <w:num w:numId="34">
    <w:abstractNumId w:val="12"/>
  </w:num>
  <w:num w:numId="35">
    <w:abstractNumId w:val="3"/>
  </w:num>
  <w:num w:numId="36">
    <w:abstractNumId w:val="8"/>
  </w:num>
  <w:num w:numId="37">
    <w:abstractNumId w:val="8"/>
  </w:num>
  <w:num w:numId="38">
    <w:abstractNumId w:val="8"/>
  </w:num>
  <w:num w:numId="39">
    <w:abstractNumId w:val="8"/>
  </w:num>
  <w:num w:numId="40">
    <w:abstractNumId w:val="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92D3B81-BF76-4362-9E99-13AE0787F681}"/>
    <w:docVar w:name="dgnword-eventsink" w:val="90441088"/>
  </w:docVars>
  <w:rsids>
    <w:rsidRoot w:val="006B4494"/>
    <w:rsid w:val="00004A4D"/>
    <w:rsid w:val="00007B6A"/>
    <w:rsid w:val="000104FF"/>
    <w:rsid w:val="000109FE"/>
    <w:rsid w:val="000136F3"/>
    <w:rsid w:val="00014AAD"/>
    <w:rsid w:val="00014CE2"/>
    <w:rsid w:val="00015EC8"/>
    <w:rsid w:val="00016A99"/>
    <w:rsid w:val="00017865"/>
    <w:rsid w:val="00020D1B"/>
    <w:rsid w:val="00021519"/>
    <w:rsid w:val="0002265B"/>
    <w:rsid w:val="00023645"/>
    <w:rsid w:val="00026551"/>
    <w:rsid w:val="000265B5"/>
    <w:rsid w:val="0002668E"/>
    <w:rsid w:val="00027408"/>
    <w:rsid w:val="00030197"/>
    <w:rsid w:val="0003029C"/>
    <w:rsid w:val="00031E9E"/>
    <w:rsid w:val="00032A8B"/>
    <w:rsid w:val="00033D5E"/>
    <w:rsid w:val="0003548B"/>
    <w:rsid w:val="00035D51"/>
    <w:rsid w:val="00036E82"/>
    <w:rsid w:val="00036EDE"/>
    <w:rsid w:val="00041CFF"/>
    <w:rsid w:val="00052CC9"/>
    <w:rsid w:val="000546BD"/>
    <w:rsid w:val="00054E1D"/>
    <w:rsid w:val="000557CC"/>
    <w:rsid w:val="00056299"/>
    <w:rsid w:val="00056A04"/>
    <w:rsid w:val="00060590"/>
    <w:rsid w:val="00060D9D"/>
    <w:rsid w:val="000638B9"/>
    <w:rsid w:val="000639C5"/>
    <w:rsid w:val="00065A6E"/>
    <w:rsid w:val="00067FD3"/>
    <w:rsid w:val="000703F4"/>
    <w:rsid w:val="0007077A"/>
    <w:rsid w:val="00070868"/>
    <w:rsid w:val="00071E46"/>
    <w:rsid w:val="000727D7"/>
    <w:rsid w:val="00075064"/>
    <w:rsid w:val="00080FAB"/>
    <w:rsid w:val="00081960"/>
    <w:rsid w:val="00082513"/>
    <w:rsid w:val="00083D48"/>
    <w:rsid w:val="000845D6"/>
    <w:rsid w:val="00086405"/>
    <w:rsid w:val="000870DC"/>
    <w:rsid w:val="00087B0B"/>
    <w:rsid w:val="0009256B"/>
    <w:rsid w:val="00093480"/>
    <w:rsid w:val="000936F6"/>
    <w:rsid w:val="000947A5"/>
    <w:rsid w:val="00094B50"/>
    <w:rsid w:val="00094CDC"/>
    <w:rsid w:val="00095283"/>
    <w:rsid w:val="0009579F"/>
    <w:rsid w:val="00096F57"/>
    <w:rsid w:val="000977C2"/>
    <w:rsid w:val="00097CF9"/>
    <w:rsid w:val="000A0469"/>
    <w:rsid w:val="000A11D4"/>
    <w:rsid w:val="000B05A8"/>
    <w:rsid w:val="000B191D"/>
    <w:rsid w:val="000B2FE9"/>
    <w:rsid w:val="000B67B5"/>
    <w:rsid w:val="000B7E9C"/>
    <w:rsid w:val="000C01F5"/>
    <w:rsid w:val="000C0EC7"/>
    <w:rsid w:val="000C1562"/>
    <w:rsid w:val="000C2599"/>
    <w:rsid w:val="000C2D4F"/>
    <w:rsid w:val="000D0B19"/>
    <w:rsid w:val="000D2B70"/>
    <w:rsid w:val="000D4796"/>
    <w:rsid w:val="000D6878"/>
    <w:rsid w:val="000E14F4"/>
    <w:rsid w:val="000E1D8C"/>
    <w:rsid w:val="000E4502"/>
    <w:rsid w:val="000E4D72"/>
    <w:rsid w:val="000E4E4C"/>
    <w:rsid w:val="000E4F7C"/>
    <w:rsid w:val="000E596B"/>
    <w:rsid w:val="000E614E"/>
    <w:rsid w:val="000F0573"/>
    <w:rsid w:val="000F06ED"/>
    <w:rsid w:val="000F0AF4"/>
    <w:rsid w:val="000F1694"/>
    <w:rsid w:val="000F1988"/>
    <w:rsid w:val="000F1A8F"/>
    <w:rsid w:val="000F2C65"/>
    <w:rsid w:val="000F424D"/>
    <w:rsid w:val="000F5EFC"/>
    <w:rsid w:val="000F5F40"/>
    <w:rsid w:val="000F6706"/>
    <w:rsid w:val="000F7609"/>
    <w:rsid w:val="000F78B5"/>
    <w:rsid w:val="000F7A9E"/>
    <w:rsid w:val="000F7E7D"/>
    <w:rsid w:val="00104577"/>
    <w:rsid w:val="00106F1C"/>
    <w:rsid w:val="00107294"/>
    <w:rsid w:val="00111890"/>
    <w:rsid w:val="0011268C"/>
    <w:rsid w:val="001142FC"/>
    <w:rsid w:val="00114DEA"/>
    <w:rsid w:val="00121D81"/>
    <w:rsid w:val="00122B2D"/>
    <w:rsid w:val="00123972"/>
    <w:rsid w:val="00123ABC"/>
    <w:rsid w:val="00125025"/>
    <w:rsid w:val="00127048"/>
    <w:rsid w:val="001317D4"/>
    <w:rsid w:val="0013273D"/>
    <w:rsid w:val="00136BAF"/>
    <w:rsid w:val="00137577"/>
    <w:rsid w:val="00143F0A"/>
    <w:rsid w:val="001449D5"/>
    <w:rsid w:val="00150E98"/>
    <w:rsid w:val="001570E3"/>
    <w:rsid w:val="00157641"/>
    <w:rsid w:val="00161152"/>
    <w:rsid w:val="00161242"/>
    <w:rsid w:val="00163E1E"/>
    <w:rsid w:val="00163F64"/>
    <w:rsid w:val="0016749E"/>
    <w:rsid w:val="00167D48"/>
    <w:rsid w:val="00167FF7"/>
    <w:rsid w:val="001703DC"/>
    <w:rsid w:val="001728E0"/>
    <w:rsid w:val="00177D70"/>
    <w:rsid w:val="00177D97"/>
    <w:rsid w:val="00180CDB"/>
    <w:rsid w:val="001813D1"/>
    <w:rsid w:val="00181C46"/>
    <w:rsid w:val="00182796"/>
    <w:rsid w:val="00183ED4"/>
    <w:rsid w:val="00186E3A"/>
    <w:rsid w:val="00190D11"/>
    <w:rsid w:val="0019180C"/>
    <w:rsid w:val="00192C90"/>
    <w:rsid w:val="0019600F"/>
    <w:rsid w:val="001A02A9"/>
    <w:rsid w:val="001A0C4C"/>
    <w:rsid w:val="001A580E"/>
    <w:rsid w:val="001A5EC8"/>
    <w:rsid w:val="001A6F99"/>
    <w:rsid w:val="001A75D0"/>
    <w:rsid w:val="001A7E60"/>
    <w:rsid w:val="001B0C06"/>
    <w:rsid w:val="001B0C61"/>
    <w:rsid w:val="001B120D"/>
    <w:rsid w:val="001B432A"/>
    <w:rsid w:val="001B4F87"/>
    <w:rsid w:val="001B5947"/>
    <w:rsid w:val="001B6376"/>
    <w:rsid w:val="001B78A7"/>
    <w:rsid w:val="001C136B"/>
    <w:rsid w:val="001C1ACE"/>
    <w:rsid w:val="001C2BEE"/>
    <w:rsid w:val="001C404C"/>
    <w:rsid w:val="001C494F"/>
    <w:rsid w:val="001C6BBC"/>
    <w:rsid w:val="001D102A"/>
    <w:rsid w:val="001D1847"/>
    <w:rsid w:val="001D1E27"/>
    <w:rsid w:val="001D353C"/>
    <w:rsid w:val="001D5524"/>
    <w:rsid w:val="001D6668"/>
    <w:rsid w:val="001E0675"/>
    <w:rsid w:val="001E3367"/>
    <w:rsid w:val="001E5726"/>
    <w:rsid w:val="001E5AC2"/>
    <w:rsid w:val="001E69E4"/>
    <w:rsid w:val="001E7C7A"/>
    <w:rsid w:val="001F0295"/>
    <w:rsid w:val="001F03DB"/>
    <w:rsid w:val="001F4807"/>
    <w:rsid w:val="001F4E11"/>
    <w:rsid w:val="001F648B"/>
    <w:rsid w:val="00201233"/>
    <w:rsid w:val="00201619"/>
    <w:rsid w:val="00201DD2"/>
    <w:rsid w:val="00202842"/>
    <w:rsid w:val="002028F8"/>
    <w:rsid w:val="00203E70"/>
    <w:rsid w:val="00204E86"/>
    <w:rsid w:val="002052CE"/>
    <w:rsid w:val="00205418"/>
    <w:rsid w:val="002068B8"/>
    <w:rsid w:val="00206BDF"/>
    <w:rsid w:val="00210188"/>
    <w:rsid w:val="002115E9"/>
    <w:rsid w:val="00212F87"/>
    <w:rsid w:val="0021370D"/>
    <w:rsid w:val="00214D1E"/>
    <w:rsid w:val="00214FE0"/>
    <w:rsid w:val="002151B0"/>
    <w:rsid w:val="00215668"/>
    <w:rsid w:val="00215A03"/>
    <w:rsid w:val="00216ED9"/>
    <w:rsid w:val="0021773C"/>
    <w:rsid w:val="00221447"/>
    <w:rsid w:val="00222526"/>
    <w:rsid w:val="00222583"/>
    <w:rsid w:val="00222E36"/>
    <w:rsid w:val="00222FF1"/>
    <w:rsid w:val="00223382"/>
    <w:rsid w:val="00223AD4"/>
    <w:rsid w:val="00225402"/>
    <w:rsid w:val="00226042"/>
    <w:rsid w:val="002312AA"/>
    <w:rsid w:val="00231A17"/>
    <w:rsid w:val="0023498E"/>
    <w:rsid w:val="00234C2A"/>
    <w:rsid w:val="00235018"/>
    <w:rsid w:val="0023591E"/>
    <w:rsid w:val="00237627"/>
    <w:rsid w:val="00240532"/>
    <w:rsid w:val="002435C5"/>
    <w:rsid w:val="002440C4"/>
    <w:rsid w:val="00244338"/>
    <w:rsid w:val="002455A4"/>
    <w:rsid w:val="00246912"/>
    <w:rsid w:val="00247773"/>
    <w:rsid w:val="0025025C"/>
    <w:rsid w:val="00251BA5"/>
    <w:rsid w:val="002524D8"/>
    <w:rsid w:val="0025314D"/>
    <w:rsid w:val="00256F0D"/>
    <w:rsid w:val="00257255"/>
    <w:rsid w:val="002578C3"/>
    <w:rsid w:val="00257D90"/>
    <w:rsid w:val="00264BAD"/>
    <w:rsid w:val="00267511"/>
    <w:rsid w:val="00270F32"/>
    <w:rsid w:val="00271613"/>
    <w:rsid w:val="00271AA4"/>
    <w:rsid w:val="00272905"/>
    <w:rsid w:val="00272FB3"/>
    <w:rsid w:val="0027301D"/>
    <w:rsid w:val="00277EA0"/>
    <w:rsid w:val="002810C6"/>
    <w:rsid w:val="002814A4"/>
    <w:rsid w:val="00282290"/>
    <w:rsid w:val="0028241D"/>
    <w:rsid w:val="002839EF"/>
    <w:rsid w:val="00286D47"/>
    <w:rsid w:val="00290808"/>
    <w:rsid w:val="002920D7"/>
    <w:rsid w:val="002925C5"/>
    <w:rsid w:val="0029294F"/>
    <w:rsid w:val="002935A7"/>
    <w:rsid w:val="002938E7"/>
    <w:rsid w:val="00293991"/>
    <w:rsid w:val="002948A5"/>
    <w:rsid w:val="002950D2"/>
    <w:rsid w:val="002A110D"/>
    <w:rsid w:val="002A36A9"/>
    <w:rsid w:val="002A47EB"/>
    <w:rsid w:val="002A48DD"/>
    <w:rsid w:val="002A5153"/>
    <w:rsid w:val="002A564B"/>
    <w:rsid w:val="002A5BD7"/>
    <w:rsid w:val="002A5CBD"/>
    <w:rsid w:val="002A6FF5"/>
    <w:rsid w:val="002A762E"/>
    <w:rsid w:val="002A7D90"/>
    <w:rsid w:val="002B0315"/>
    <w:rsid w:val="002B0A1D"/>
    <w:rsid w:val="002B0E1B"/>
    <w:rsid w:val="002B18BE"/>
    <w:rsid w:val="002B3140"/>
    <w:rsid w:val="002B3D08"/>
    <w:rsid w:val="002B4D7F"/>
    <w:rsid w:val="002B5C7C"/>
    <w:rsid w:val="002B7458"/>
    <w:rsid w:val="002C143A"/>
    <w:rsid w:val="002C2ABF"/>
    <w:rsid w:val="002C4A71"/>
    <w:rsid w:val="002C4F89"/>
    <w:rsid w:val="002C7727"/>
    <w:rsid w:val="002D05F2"/>
    <w:rsid w:val="002D08F6"/>
    <w:rsid w:val="002D2A16"/>
    <w:rsid w:val="002D2F07"/>
    <w:rsid w:val="002D3E3B"/>
    <w:rsid w:val="002D720B"/>
    <w:rsid w:val="002D7A2F"/>
    <w:rsid w:val="002D7E67"/>
    <w:rsid w:val="002E05BE"/>
    <w:rsid w:val="002E218A"/>
    <w:rsid w:val="002E7CC4"/>
    <w:rsid w:val="002F06D8"/>
    <w:rsid w:val="002F0968"/>
    <w:rsid w:val="002F0BC1"/>
    <w:rsid w:val="002F1486"/>
    <w:rsid w:val="002F2C5D"/>
    <w:rsid w:val="002F5FE9"/>
    <w:rsid w:val="002F762D"/>
    <w:rsid w:val="002F7851"/>
    <w:rsid w:val="002F78BF"/>
    <w:rsid w:val="00303F7A"/>
    <w:rsid w:val="0030636E"/>
    <w:rsid w:val="00306B72"/>
    <w:rsid w:val="003075AA"/>
    <w:rsid w:val="00310044"/>
    <w:rsid w:val="00310431"/>
    <w:rsid w:val="00312BCA"/>
    <w:rsid w:val="0031475F"/>
    <w:rsid w:val="0031740E"/>
    <w:rsid w:val="0031745A"/>
    <w:rsid w:val="00320588"/>
    <w:rsid w:val="003230E4"/>
    <w:rsid w:val="00323357"/>
    <w:rsid w:val="00323464"/>
    <w:rsid w:val="003249C9"/>
    <w:rsid w:val="00324F13"/>
    <w:rsid w:val="003251C6"/>
    <w:rsid w:val="00325F3F"/>
    <w:rsid w:val="00332D24"/>
    <w:rsid w:val="00332DF2"/>
    <w:rsid w:val="00333198"/>
    <w:rsid w:val="0033382E"/>
    <w:rsid w:val="00334731"/>
    <w:rsid w:val="003347A4"/>
    <w:rsid w:val="00334A72"/>
    <w:rsid w:val="00335559"/>
    <w:rsid w:val="00335E31"/>
    <w:rsid w:val="003360A1"/>
    <w:rsid w:val="00337D32"/>
    <w:rsid w:val="003400C9"/>
    <w:rsid w:val="00342C16"/>
    <w:rsid w:val="00342D2E"/>
    <w:rsid w:val="00343159"/>
    <w:rsid w:val="00345512"/>
    <w:rsid w:val="003463B0"/>
    <w:rsid w:val="00346F09"/>
    <w:rsid w:val="00347898"/>
    <w:rsid w:val="00351A07"/>
    <w:rsid w:val="00351D6F"/>
    <w:rsid w:val="00351E17"/>
    <w:rsid w:val="003560D6"/>
    <w:rsid w:val="0035670E"/>
    <w:rsid w:val="0035751C"/>
    <w:rsid w:val="003609EB"/>
    <w:rsid w:val="0036313B"/>
    <w:rsid w:val="003636C9"/>
    <w:rsid w:val="003652A3"/>
    <w:rsid w:val="0036576B"/>
    <w:rsid w:val="00365F6B"/>
    <w:rsid w:val="00367515"/>
    <w:rsid w:val="003703C3"/>
    <w:rsid w:val="00371773"/>
    <w:rsid w:val="00372A0E"/>
    <w:rsid w:val="00373F9A"/>
    <w:rsid w:val="0037638C"/>
    <w:rsid w:val="003768BE"/>
    <w:rsid w:val="00376BA6"/>
    <w:rsid w:val="00377C92"/>
    <w:rsid w:val="00377D0B"/>
    <w:rsid w:val="003808FA"/>
    <w:rsid w:val="0038203A"/>
    <w:rsid w:val="00383040"/>
    <w:rsid w:val="003868AC"/>
    <w:rsid w:val="00386E36"/>
    <w:rsid w:val="00386F42"/>
    <w:rsid w:val="003877F9"/>
    <w:rsid w:val="00391C88"/>
    <w:rsid w:val="0039268F"/>
    <w:rsid w:val="003929EC"/>
    <w:rsid w:val="00392F33"/>
    <w:rsid w:val="003944CD"/>
    <w:rsid w:val="0039451E"/>
    <w:rsid w:val="00395466"/>
    <w:rsid w:val="003A490C"/>
    <w:rsid w:val="003A4983"/>
    <w:rsid w:val="003A5307"/>
    <w:rsid w:val="003A7DB7"/>
    <w:rsid w:val="003B0C90"/>
    <w:rsid w:val="003B44F9"/>
    <w:rsid w:val="003B4DEF"/>
    <w:rsid w:val="003B5533"/>
    <w:rsid w:val="003B6ACE"/>
    <w:rsid w:val="003B70E8"/>
    <w:rsid w:val="003B79B0"/>
    <w:rsid w:val="003C08AA"/>
    <w:rsid w:val="003C208E"/>
    <w:rsid w:val="003C3FAF"/>
    <w:rsid w:val="003C43FA"/>
    <w:rsid w:val="003C4BE8"/>
    <w:rsid w:val="003C5D51"/>
    <w:rsid w:val="003C745F"/>
    <w:rsid w:val="003C7A11"/>
    <w:rsid w:val="003D01D7"/>
    <w:rsid w:val="003D2814"/>
    <w:rsid w:val="003D2F01"/>
    <w:rsid w:val="003D3229"/>
    <w:rsid w:val="003D67CD"/>
    <w:rsid w:val="003E001B"/>
    <w:rsid w:val="003E40CF"/>
    <w:rsid w:val="003E4FF2"/>
    <w:rsid w:val="003E5305"/>
    <w:rsid w:val="003E5775"/>
    <w:rsid w:val="003E5F35"/>
    <w:rsid w:val="003E704F"/>
    <w:rsid w:val="003F01B0"/>
    <w:rsid w:val="003F44DA"/>
    <w:rsid w:val="00403FD7"/>
    <w:rsid w:val="004040E7"/>
    <w:rsid w:val="00404305"/>
    <w:rsid w:val="00404570"/>
    <w:rsid w:val="004066A1"/>
    <w:rsid w:val="0041055B"/>
    <w:rsid w:val="00410A87"/>
    <w:rsid w:val="00410DC1"/>
    <w:rsid w:val="00411039"/>
    <w:rsid w:val="00411DC2"/>
    <w:rsid w:val="00412EB8"/>
    <w:rsid w:val="0041438F"/>
    <w:rsid w:val="0041446B"/>
    <w:rsid w:val="00415BC1"/>
    <w:rsid w:val="00420AB6"/>
    <w:rsid w:val="004220DE"/>
    <w:rsid w:val="0042289A"/>
    <w:rsid w:val="00422F3A"/>
    <w:rsid w:val="00423165"/>
    <w:rsid w:val="00423F0A"/>
    <w:rsid w:val="00426297"/>
    <w:rsid w:val="00427C9B"/>
    <w:rsid w:val="00427DA6"/>
    <w:rsid w:val="0043285C"/>
    <w:rsid w:val="004333D4"/>
    <w:rsid w:val="00433D9F"/>
    <w:rsid w:val="00434EC8"/>
    <w:rsid w:val="00436A61"/>
    <w:rsid w:val="004379B8"/>
    <w:rsid w:val="00440FF3"/>
    <w:rsid w:val="00442969"/>
    <w:rsid w:val="00442E97"/>
    <w:rsid w:val="00443E55"/>
    <w:rsid w:val="0044426F"/>
    <w:rsid w:val="0044445E"/>
    <w:rsid w:val="004456AB"/>
    <w:rsid w:val="0044727E"/>
    <w:rsid w:val="00450074"/>
    <w:rsid w:val="004502CE"/>
    <w:rsid w:val="0045127D"/>
    <w:rsid w:val="00452E5A"/>
    <w:rsid w:val="0045493D"/>
    <w:rsid w:val="00454E09"/>
    <w:rsid w:val="00456667"/>
    <w:rsid w:val="004575C4"/>
    <w:rsid w:val="004616B1"/>
    <w:rsid w:val="004630D8"/>
    <w:rsid w:val="004648D4"/>
    <w:rsid w:val="004658B9"/>
    <w:rsid w:val="00465A4F"/>
    <w:rsid w:val="00466354"/>
    <w:rsid w:val="00466B81"/>
    <w:rsid w:val="004677DF"/>
    <w:rsid w:val="004725CF"/>
    <w:rsid w:val="0047285A"/>
    <w:rsid w:val="004728F0"/>
    <w:rsid w:val="004730B2"/>
    <w:rsid w:val="00473B25"/>
    <w:rsid w:val="00474EE2"/>
    <w:rsid w:val="00482683"/>
    <w:rsid w:val="00483D8E"/>
    <w:rsid w:val="004851A0"/>
    <w:rsid w:val="004872AD"/>
    <w:rsid w:val="004879E2"/>
    <w:rsid w:val="00487C8F"/>
    <w:rsid w:val="00490866"/>
    <w:rsid w:val="00491152"/>
    <w:rsid w:val="00493BDC"/>
    <w:rsid w:val="004940E7"/>
    <w:rsid w:val="00494F9C"/>
    <w:rsid w:val="00497288"/>
    <w:rsid w:val="00497E03"/>
    <w:rsid w:val="004A03F6"/>
    <w:rsid w:val="004A0B76"/>
    <w:rsid w:val="004A1B24"/>
    <w:rsid w:val="004A2EFE"/>
    <w:rsid w:val="004A3796"/>
    <w:rsid w:val="004A57CF"/>
    <w:rsid w:val="004A587A"/>
    <w:rsid w:val="004A5C95"/>
    <w:rsid w:val="004A6437"/>
    <w:rsid w:val="004B0810"/>
    <w:rsid w:val="004B1627"/>
    <w:rsid w:val="004B2051"/>
    <w:rsid w:val="004B2159"/>
    <w:rsid w:val="004B2770"/>
    <w:rsid w:val="004B313F"/>
    <w:rsid w:val="004B361D"/>
    <w:rsid w:val="004B5066"/>
    <w:rsid w:val="004B7AE5"/>
    <w:rsid w:val="004C1B98"/>
    <w:rsid w:val="004C1C64"/>
    <w:rsid w:val="004C3988"/>
    <w:rsid w:val="004C3C35"/>
    <w:rsid w:val="004C3E0E"/>
    <w:rsid w:val="004C4B8B"/>
    <w:rsid w:val="004C50D8"/>
    <w:rsid w:val="004C57F9"/>
    <w:rsid w:val="004D2AE6"/>
    <w:rsid w:val="004D4082"/>
    <w:rsid w:val="004D46E9"/>
    <w:rsid w:val="004D4E0F"/>
    <w:rsid w:val="004D51B8"/>
    <w:rsid w:val="004D7088"/>
    <w:rsid w:val="004D7C0B"/>
    <w:rsid w:val="004E0435"/>
    <w:rsid w:val="004E08B6"/>
    <w:rsid w:val="004E0BFE"/>
    <w:rsid w:val="004E0C52"/>
    <w:rsid w:val="004E1916"/>
    <w:rsid w:val="004E241D"/>
    <w:rsid w:val="004E3399"/>
    <w:rsid w:val="004E395A"/>
    <w:rsid w:val="004E4517"/>
    <w:rsid w:val="004F0458"/>
    <w:rsid w:val="004F0B1D"/>
    <w:rsid w:val="004F11C2"/>
    <w:rsid w:val="004F1601"/>
    <w:rsid w:val="004F265E"/>
    <w:rsid w:val="004F4892"/>
    <w:rsid w:val="004F5A64"/>
    <w:rsid w:val="004F7399"/>
    <w:rsid w:val="004F7553"/>
    <w:rsid w:val="00500161"/>
    <w:rsid w:val="00503303"/>
    <w:rsid w:val="00503317"/>
    <w:rsid w:val="00503F2B"/>
    <w:rsid w:val="0050559C"/>
    <w:rsid w:val="00506F29"/>
    <w:rsid w:val="005075FE"/>
    <w:rsid w:val="005156DD"/>
    <w:rsid w:val="00516BC8"/>
    <w:rsid w:val="00516D9E"/>
    <w:rsid w:val="005171D5"/>
    <w:rsid w:val="00517734"/>
    <w:rsid w:val="00520353"/>
    <w:rsid w:val="00523288"/>
    <w:rsid w:val="0052550F"/>
    <w:rsid w:val="00533D88"/>
    <w:rsid w:val="005343D3"/>
    <w:rsid w:val="0053526D"/>
    <w:rsid w:val="00535AD4"/>
    <w:rsid w:val="00537396"/>
    <w:rsid w:val="005428FA"/>
    <w:rsid w:val="005467A4"/>
    <w:rsid w:val="00546A53"/>
    <w:rsid w:val="00547165"/>
    <w:rsid w:val="00551657"/>
    <w:rsid w:val="00553374"/>
    <w:rsid w:val="00553540"/>
    <w:rsid w:val="0055407D"/>
    <w:rsid w:val="005540A3"/>
    <w:rsid w:val="00554B49"/>
    <w:rsid w:val="005567D7"/>
    <w:rsid w:val="00560A8E"/>
    <w:rsid w:val="00560F51"/>
    <w:rsid w:val="00561408"/>
    <w:rsid w:val="005628BC"/>
    <w:rsid w:val="00563893"/>
    <w:rsid w:val="00564C0B"/>
    <w:rsid w:val="005651FD"/>
    <w:rsid w:val="00566ECA"/>
    <w:rsid w:val="00567E0F"/>
    <w:rsid w:val="00570BDB"/>
    <w:rsid w:val="005719B1"/>
    <w:rsid w:val="00572634"/>
    <w:rsid w:val="00572B43"/>
    <w:rsid w:val="00573686"/>
    <w:rsid w:val="00575B9C"/>
    <w:rsid w:val="00576176"/>
    <w:rsid w:val="005775CA"/>
    <w:rsid w:val="00577833"/>
    <w:rsid w:val="00577D24"/>
    <w:rsid w:val="005809A3"/>
    <w:rsid w:val="00580FB8"/>
    <w:rsid w:val="0058241B"/>
    <w:rsid w:val="00583BF4"/>
    <w:rsid w:val="00583C3C"/>
    <w:rsid w:val="00584495"/>
    <w:rsid w:val="00584660"/>
    <w:rsid w:val="005847F1"/>
    <w:rsid w:val="00590614"/>
    <w:rsid w:val="0059108D"/>
    <w:rsid w:val="00591E75"/>
    <w:rsid w:val="00591F30"/>
    <w:rsid w:val="0059239F"/>
    <w:rsid w:val="00593B18"/>
    <w:rsid w:val="00595F61"/>
    <w:rsid w:val="00597CDB"/>
    <w:rsid w:val="00597E36"/>
    <w:rsid w:val="005A1A28"/>
    <w:rsid w:val="005A28F5"/>
    <w:rsid w:val="005A2A62"/>
    <w:rsid w:val="005A3DBD"/>
    <w:rsid w:val="005A4438"/>
    <w:rsid w:val="005A5DE6"/>
    <w:rsid w:val="005A6E7C"/>
    <w:rsid w:val="005B0A3C"/>
    <w:rsid w:val="005B1584"/>
    <w:rsid w:val="005B24E9"/>
    <w:rsid w:val="005B35AC"/>
    <w:rsid w:val="005B3DCE"/>
    <w:rsid w:val="005B3E19"/>
    <w:rsid w:val="005B49D1"/>
    <w:rsid w:val="005B4A73"/>
    <w:rsid w:val="005B7F3E"/>
    <w:rsid w:val="005C5901"/>
    <w:rsid w:val="005C6E51"/>
    <w:rsid w:val="005D1615"/>
    <w:rsid w:val="005D371D"/>
    <w:rsid w:val="005D72BA"/>
    <w:rsid w:val="005E32B3"/>
    <w:rsid w:val="005E454B"/>
    <w:rsid w:val="005E4AAF"/>
    <w:rsid w:val="005E5217"/>
    <w:rsid w:val="005E7C48"/>
    <w:rsid w:val="005F09C0"/>
    <w:rsid w:val="005F0BB8"/>
    <w:rsid w:val="005F1371"/>
    <w:rsid w:val="005F137D"/>
    <w:rsid w:val="005F1AD5"/>
    <w:rsid w:val="005F3463"/>
    <w:rsid w:val="005F3D3D"/>
    <w:rsid w:val="005F45DB"/>
    <w:rsid w:val="005F5AB6"/>
    <w:rsid w:val="005F65F7"/>
    <w:rsid w:val="005F69AC"/>
    <w:rsid w:val="00601549"/>
    <w:rsid w:val="006017A9"/>
    <w:rsid w:val="00601981"/>
    <w:rsid w:val="006019A1"/>
    <w:rsid w:val="00602CB2"/>
    <w:rsid w:val="00603E3A"/>
    <w:rsid w:val="006051E8"/>
    <w:rsid w:val="00605F3A"/>
    <w:rsid w:val="00606C7C"/>
    <w:rsid w:val="006071F5"/>
    <w:rsid w:val="006102C6"/>
    <w:rsid w:val="00611896"/>
    <w:rsid w:val="006121D2"/>
    <w:rsid w:val="00613009"/>
    <w:rsid w:val="0061461F"/>
    <w:rsid w:val="006147BD"/>
    <w:rsid w:val="00617A1B"/>
    <w:rsid w:val="00620C25"/>
    <w:rsid w:val="00621219"/>
    <w:rsid w:val="00622514"/>
    <w:rsid w:val="006228A4"/>
    <w:rsid w:val="00623643"/>
    <w:rsid w:val="00624D61"/>
    <w:rsid w:val="00625156"/>
    <w:rsid w:val="0062591C"/>
    <w:rsid w:val="00631F15"/>
    <w:rsid w:val="006321E8"/>
    <w:rsid w:val="00634291"/>
    <w:rsid w:val="00635111"/>
    <w:rsid w:val="00635904"/>
    <w:rsid w:val="00635E83"/>
    <w:rsid w:val="006360D4"/>
    <w:rsid w:val="0063663F"/>
    <w:rsid w:val="00636C4A"/>
    <w:rsid w:val="00636C99"/>
    <w:rsid w:val="00637AD0"/>
    <w:rsid w:val="006424C1"/>
    <w:rsid w:val="006447A3"/>
    <w:rsid w:val="00644C3B"/>
    <w:rsid w:val="0064620E"/>
    <w:rsid w:val="00647C8E"/>
    <w:rsid w:val="00647D55"/>
    <w:rsid w:val="00650151"/>
    <w:rsid w:val="00651409"/>
    <w:rsid w:val="00655C45"/>
    <w:rsid w:val="00657DDE"/>
    <w:rsid w:val="00660A6A"/>
    <w:rsid w:val="006615F1"/>
    <w:rsid w:val="0066565D"/>
    <w:rsid w:val="00665B3C"/>
    <w:rsid w:val="0066730B"/>
    <w:rsid w:val="00667E0B"/>
    <w:rsid w:val="00670084"/>
    <w:rsid w:val="00670280"/>
    <w:rsid w:val="00670315"/>
    <w:rsid w:val="006716A3"/>
    <w:rsid w:val="00672879"/>
    <w:rsid w:val="00672C61"/>
    <w:rsid w:val="006730C9"/>
    <w:rsid w:val="00673629"/>
    <w:rsid w:val="00676913"/>
    <w:rsid w:val="0067730C"/>
    <w:rsid w:val="00677853"/>
    <w:rsid w:val="00680BF8"/>
    <w:rsid w:val="006826B0"/>
    <w:rsid w:val="00683F66"/>
    <w:rsid w:val="00686A9C"/>
    <w:rsid w:val="00686B55"/>
    <w:rsid w:val="00690153"/>
    <w:rsid w:val="00690F38"/>
    <w:rsid w:val="00691DAD"/>
    <w:rsid w:val="0069294D"/>
    <w:rsid w:val="00692AC5"/>
    <w:rsid w:val="006970E0"/>
    <w:rsid w:val="00697A64"/>
    <w:rsid w:val="006A1D0C"/>
    <w:rsid w:val="006A20BC"/>
    <w:rsid w:val="006A6987"/>
    <w:rsid w:val="006A7CC4"/>
    <w:rsid w:val="006B2308"/>
    <w:rsid w:val="006B2DD8"/>
    <w:rsid w:val="006B4088"/>
    <w:rsid w:val="006B4494"/>
    <w:rsid w:val="006B4B81"/>
    <w:rsid w:val="006B5C60"/>
    <w:rsid w:val="006B5F98"/>
    <w:rsid w:val="006B661C"/>
    <w:rsid w:val="006B7A8C"/>
    <w:rsid w:val="006C0011"/>
    <w:rsid w:val="006C06BB"/>
    <w:rsid w:val="006C0A83"/>
    <w:rsid w:val="006C0DAA"/>
    <w:rsid w:val="006C2985"/>
    <w:rsid w:val="006C2E10"/>
    <w:rsid w:val="006C3FD3"/>
    <w:rsid w:val="006C50D1"/>
    <w:rsid w:val="006D01AC"/>
    <w:rsid w:val="006D0E53"/>
    <w:rsid w:val="006D20D8"/>
    <w:rsid w:val="006D22E4"/>
    <w:rsid w:val="006D2CF5"/>
    <w:rsid w:val="006D368F"/>
    <w:rsid w:val="006D382A"/>
    <w:rsid w:val="006D7A08"/>
    <w:rsid w:val="006E37E1"/>
    <w:rsid w:val="006E6298"/>
    <w:rsid w:val="006E73CB"/>
    <w:rsid w:val="006F00B9"/>
    <w:rsid w:val="006F2495"/>
    <w:rsid w:val="006F7257"/>
    <w:rsid w:val="00700C93"/>
    <w:rsid w:val="007015B8"/>
    <w:rsid w:val="00701621"/>
    <w:rsid w:val="00702940"/>
    <w:rsid w:val="00702AA4"/>
    <w:rsid w:val="00702F41"/>
    <w:rsid w:val="00703E05"/>
    <w:rsid w:val="00705184"/>
    <w:rsid w:val="0070620F"/>
    <w:rsid w:val="007065B9"/>
    <w:rsid w:val="007079D9"/>
    <w:rsid w:val="00711C57"/>
    <w:rsid w:val="007127A5"/>
    <w:rsid w:val="00713D08"/>
    <w:rsid w:val="007142A7"/>
    <w:rsid w:val="00717B6F"/>
    <w:rsid w:val="00721C92"/>
    <w:rsid w:val="0072258C"/>
    <w:rsid w:val="007251DF"/>
    <w:rsid w:val="00725617"/>
    <w:rsid w:val="0072648E"/>
    <w:rsid w:val="00726F7F"/>
    <w:rsid w:val="007302BB"/>
    <w:rsid w:val="00731E00"/>
    <w:rsid w:val="00733B31"/>
    <w:rsid w:val="007342FB"/>
    <w:rsid w:val="00734A37"/>
    <w:rsid w:val="007400A5"/>
    <w:rsid w:val="00744399"/>
    <w:rsid w:val="00751BE1"/>
    <w:rsid w:val="00756111"/>
    <w:rsid w:val="0075617C"/>
    <w:rsid w:val="00762C4C"/>
    <w:rsid w:val="00767107"/>
    <w:rsid w:val="00772219"/>
    <w:rsid w:val="00772FE0"/>
    <w:rsid w:val="00773E6A"/>
    <w:rsid w:val="00776899"/>
    <w:rsid w:val="00776A49"/>
    <w:rsid w:val="00781671"/>
    <w:rsid w:val="007824EC"/>
    <w:rsid w:val="00782ED9"/>
    <w:rsid w:val="00782F74"/>
    <w:rsid w:val="00784251"/>
    <w:rsid w:val="00784BDD"/>
    <w:rsid w:val="00786F75"/>
    <w:rsid w:val="00794F59"/>
    <w:rsid w:val="007954CB"/>
    <w:rsid w:val="007A1405"/>
    <w:rsid w:val="007A4777"/>
    <w:rsid w:val="007A69D7"/>
    <w:rsid w:val="007A6B85"/>
    <w:rsid w:val="007A7146"/>
    <w:rsid w:val="007A7D35"/>
    <w:rsid w:val="007B17C4"/>
    <w:rsid w:val="007B2882"/>
    <w:rsid w:val="007B3863"/>
    <w:rsid w:val="007B3903"/>
    <w:rsid w:val="007B52D2"/>
    <w:rsid w:val="007B6408"/>
    <w:rsid w:val="007C4AD1"/>
    <w:rsid w:val="007C66E7"/>
    <w:rsid w:val="007C73EE"/>
    <w:rsid w:val="007C7BAB"/>
    <w:rsid w:val="007C7D33"/>
    <w:rsid w:val="007D2F74"/>
    <w:rsid w:val="007D3D82"/>
    <w:rsid w:val="007D3D97"/>
    <w:rsid w:val="007D4224"/>
    <w:rsid w:val="007D4235"/>
    <w:rsid w:val="007D5187"/>
    <w:rsid w:val="007E264F"/>
    <w:rsid w:val="007E2F9F"/>
    <w:rsid w:val="007E3462"/>
    <w:rsid w:val="007E3A8C"/>
    <w:rsid w:val="007E4696"/>
    <w:rsid w:val="007E50AD"/>
    <w:rsid w:val="007E5380"/>
    <w:rsid w:val="007E557C"/>
    <w:rsid w:val="007E58C6"/>
    <w:rsid w:val="007E5FE6"/>
    <w:rsid w:val="007E7ED4"/>
    <w:rsid w:val="007F1399"/>
    <w:rsid w:val="007F1551"/>
    <w:rsid w:val="007F1D87"/>
    <w:rsid w:val="007F28EB"/>
    <w:rsid w:val="007F2909"/>
    <w:rsid w:val="00800A7F"/>
    <w:rsid w:val="00803E41"/>
    <w:rsid w:val="00805A70"/>
    <w:rsid w:val="00807843"/>
    <w:rsid w:val="0081141F"/>
    <w:rsid w:val="008115B5"/>
    <w:rsid w:val="00813247"/>
    <w:rsid w:val="008137D7"/>
    <w:rsid w:val="00814EDA"/>
    <w:rsid w:val="00815B92"/>
    <w:rsid w:val="0081690C"/>
    <w:rsid w:val="00816B18"/>
    <w:rsid w:val="00816C66"/>
    <w:rsid w:val="00817002"/>
    <w:rsid w:val="008207B9"/>
    <w:rsid w:val="00821385"/>
    <w:rsid w:val="008233EF"/>
    <w:rsid w:val="008237E1"/>
    <w:rsid w:val="00824334"/>
    <w:rsid w:val="008243C0"/>
    <w:rsid w:val="008259C3"/>
    <w:rsid w:val="00831096"/>
    <w:rsid w:val="0083177D"/>
    <w:rsid w:val="00832330"/>
    <w:rsid w:val="00835102"/>
    <w:rsid w:val="00835455"/>
    <w:rsid w:val="00836087"/>
    <w:rsid w:val="0083792F"/>
    <w:rsid w:val="008379A9"/>
    <w:rsid w:val="00837FFB"/>
    <w:rsid w:val="008418A3"/>
    <w:rsid w:val="00841CAA"/>
    <w:rsid w:val="00845206"/>
    <w:rsid w:val="00845608"/>
    <w:rsid w:val="00851BDE"/>
    <w:rsid w:val="00851BF4"/>
    <w:rsid w:val="00851DD8"/>
    <w:rsid w:val="0085588E"/>
    <w:rsid w:val="0085605A"/>
    <w:rsid w:val="008560C2"/>
    <w:rsid w:val="00860876"/>
    <w:rsid w:val="0086129D"/>
    <w:rsid w:val="00863DD5"/>
    <w:rsid w:val="008653BB"/>
    <w:rsid w:val="00867DD7"/>
    <w:rsid w:val="00870E64"/>
    <w:rsid w:val="0087145B"/>
    <w:rsid w:val="008718D4"/>
    <w:rsid w:val="0087308E"/>
    <w:rsid w:val="008736E1"/>
    <w:rsid w:val="008762DC"/>
    <w:rsid w:val="00876614"/>
    <w:rsid w:val="008843F5"/>
    <w:rsid w:val="00885F93"/>
    <w:rsid w:val="00886196"/>
    <w:rsid w:val="0088726E"/>
    <w:rsid w:val="00887321"/>
    <w:rsid w:val="00887F2D"/>
    <w:rsid w:val="00891D51"/>
    <w:rsid w:val="008926F3"/>
    <w:rsid w:val="00893B37"/>
    <w:rsid w:val="0089464C"/>
    <w:rsid w:val="0089773A"/>
    <w:rsid w:val="00897898"/>
    <w:rsid w:val="008A17C0"/>
    <w:rsid w:val="008A6798"/>
    <w:rsid w:val="008B12E3"/>
    <w:rsid w:val="008B2B81"/>
    <w:rsid w:val="008B40B0"/>
    <w:rsid w:val="008B4580"/>
    <w:rsid w:val="008B4923"/>
    <w:rsid w:val="008B5D5D"/>
    <w:rsid w:val="008B660B"/>
    <w:rsid w:val="008B70DD"/>
    <w:rsid w:val="008C0050"/>
    <w:rsid w:val="008C1B6D"/>
    <w:rsid w:val="008C2F26"/>
    <w:rsid w:val="008C3528"/>
    <w:rsid w:val="008C367A"/>
    <w:rsid w:val="008C3BA6"/>
    <w:rsid w:val="008C45C4"/>
    <w:rsid w:val="008C6FFA"/>
    <w:rsid w:val="008C752D"/>
    <w:rsid w:val="008C7C2B"/>
    <w:rsid w:val="008D4E72"/>
    <w:rsid w:val="008D77B5"/>
    <w:rsid w:val="008E141B"/>
    <w:rsid w:val="008E3408"/>
    <w:rsid w:val="008E37D7"/>
    <w:rsid w:val="008E3CED"/>
    <w:rsid w:val="008E3D43"/>
    <w:rsid w:val="008E3D63"/>
    <w:rsid w:val="008E4B7E"/>
    <w:rsid w:val="008E6E37"/>
    <w:rsid w:val="008F03CB"/>
    <w:rsid w:val="008F0790"/>
    <w:rsid w:val="008F121F"/>
    <w:rsid w:val="008F2AB1"/>
    <w:rsid w:val="008F2E5D"/>
    <w:rsid w:val="008F3688"/>
    <w:rsid w:val="008F5F91"/>
    <w:rsid w:val="008F63E1"/>
    <w:rsid w:val="008F68B8"/>
    <w:rsid w:val="008F7587"/>
    <w:rsid w:val="008F787C"/>
    <w:rsid w:val="009016A6"/>
    <w:rsid w:val="00902B8A"/>
    <w:rsid w:val="00902D3F"/>
    <w:rsid w:val="00904022"/>
    <w:rsid w:val="00906F77"/>
    <w:rsid w:val="009078B0"/>
    <w:rsid w:val="009123B4"/>
    <w:rsid w:val="00914072"/>
    <w:rsid w:val="00916CA3"/>
    <w:rsid w:val="00917DBC"/>
    <w:rsid w:val="0092229F"/>
    <w:rsid w:val="009249CA"/>
    <w:rsid w:val="00924CDB"/>
    <w:rsid w:val="00927320"/>
    <w:rsid w:val="00930773"/>
    <w:rsid w:val="009331AA"/>
    <w:rsid w:val="00934C9E"/>
    <w:rsid w:val="009356D9"/>
    <w:rsid w:val="00940BCD"/>
    <w:rsid w:val="00942647"/>
    <w:rsid w:val="00942C50"/>
    <w:rsid w:val="00943556"/>
    <w:rsid w:val="00943FDE"/>
    <w:rsid w:val="00945E5A"/>
    <w:rsid w:val="009463B9"/>
    <w:rsid w:val="00947BE4"/>
    <w:rsid w:val="00950D48"/>
    <w:rsid w:val="00953169"/>
    <w:rsid w:val="00955C07"/>
    <w:rsid w:val="00955F8D"/>
    <w:rsid w:val="00957231"/>
    <w:rsid w:val="009577D6"/>
    <w:rsid w:val="00960CC6"/>
    <w:rsid w:val="00960D94"/>
    <w:rsid w:val="00962C05"/>
    <w:rsid w:val="0096558B"/>
    <w:rsid w:val="00970A92"/>
    <w:rsid w:val="009719AD"/>
    <w:rsid w:val="00971FC5"/>
    <w:rsid w:val="009723BB"/>
    <w:rsid w:val="00974FF3"/>
    <w:rsid w:val="009760C2"/>
    <w:rsid w:val="0098058D"/>
    <w:rsid w:val="00980721"/>
    <w:rsid w:val="009819BD"/>
    <w:rsid w:val="009825B3"/>
    <w:rsid w:val="00984431"/>
    <w:rsid w:val="00985EF2"/>
    <w:rsid w:val="00990EE4"/>
    <w:rsid w:val="00994836"/>
    <w:rsid w:val="00994DB2"/>
    <w:rsid w:val="00995B6D"/>
    <w:rsid w:val="00995CF2"/>
    <w:rsid w:val="00995FA5"/>
    <w:rsid w:val="00997CBC"/>
    <w:rsid w:val="009A113E"/>
    <w:rsid w:val="009A14A6"/>
    <w:rsid w:val="009A3185"/>
    <w:rsid w:val="009A3257"/>
    <w:rsid w:val="009A3A23"/>
    <w:rsid w:val="009A4123"/>
    <w:rsid w:val="009A49C0"/>
    <w:rsid w:val="009A52F5"/>
    <w:rsid w:val="009B027A"/>
    <w:rsid w:val="009B5C59"/>
    <w:rsid w:val="009B656F"/>
    <w:rsid w:val="009B68A1"/>
    <w:rsid w:val="009C06DC"/>
    <w:rsid w:val="009C08AB"/>
    <w:rsid w:val="009C0C26"/>
    <w:rsid w:val="009C1AC1"/>
    <w:rsid w:val="009C1B2F"/>
    <w:rsid w:val="009C428F"/>
    <w:rsid w:val="009C44BF"/>
    <w:rsid w:val="009C481D"/>
    <w:rsid w:val="009C55A2"/>
    <w:rsid w:val="009C7B9D"/>
    <w:rsid w:val="009D14E6"/>
    <w:rsid w:val="009D3453"/>
    <w:rsid w:val="009D3684"/>
    <w:rsid w:val="009D4976"/>
    <w:rsid w:val="009D5A62"/>
    <w:rsid w:val="009D6D57"/>
    <w:rsid w:val="009E13C8"/>
    <w:rsid w:val="009E2242"/>
    <w:rsid w:val="009E232A"/>
    <w:rsid w:val="009E28BF"/>
    <w:rsid w:val="009E3D46"/>
    <w:rsid w:val="009E45FB"/>
    <w:rsid w:val="009F0AA7"/>
    <w:rsid w:val="009F2236"/>
    <w:rsid w:val="009F4941"/>
    <w:rsid w:val="009F55B2"/>
    <w:rsid w:val="009F5A26"/>
    <w:rsid w:val="009F5BCD"/>
    <w:rsid w:val="00A00169"/>
    <w:rsid w:val="00A00D45"/>
    <w:rsid w:val="00A02691"/>
    <w:rsid w:val="00A03CC8"/>
    <w:rsid w:val="00A03F6E"/>
    <w:rsid w:val="00A065DD"/>
    <w:rsid w:val="00A07FEE"/>
    <w:rsid w:val="00A10760"/>
    <w:rsid w:val="00A115E5"/>
    <w:rsid w:val="00A12DB8"/>
    <w:rsid w:val="00A148E7"/>
    <w:rsid w:val="00A1497B"/>
    <w:rsid w:val="00A15728"/>
    <w:rsid w:val="00A15D8F"/>
    <w:rsid w:val="00A213B0"/>
    <w:rsid w:val="00A23090"/>
    <w:rsid w:val="00A232EB"/>
    <w:rsid w:val="00A26144"/>
    <w:rsid w:val="00A26D43"/>
    <w:rsid w:val="00A2786A"/>
    <w:rsid w:val="00A31078"/>
    <w:rsid w:val="00A33F23"/>
    <w:rsid w:val="00A345D3"/>
    <w:rsid w:val="00A351F2"/>
    <w:rsid w:val="00A353AA"/>
    <w:rsid w:val="00A408A6"/>
    <w:rsid w:val="00A40D64"/>
    <w:rsid w:val="00A41563"/>
    <w:rsid w:val="00A42C24"/>
    <w:rsid w:val="00A457A0"/>
    <w:rsid w:val="00A51BA8"/>
    <w:rsid w:val="00A522A6"/>
    <w:rsid w:val="00A534E7"/>
    <w:rsid w:val="00A54058"/>
    <w:rsid w:val="00A55852"/>
    <w:rsid w:val="00A5782D"/>
    <w:rsid w:val="00A60E4B"/>
    <w:rsid w:val="00A631E9"/>
    <w:rsid w:val="00A63523"/>
    <w:rsid w:val="00A65840"/>
    <w:rsid w:val="00A665BB"/>
    <w:rsid w:val="00A673D9"/>
    <w:rsid w:val="00A7001C"/>
    <w:rsid w:val="00A70948"/>
    <w:rsid w:val="00A71409"/>
    <w:rsid w:val="00A71AB6"/>
    <w:rsid w:val="00A72547"/>
    <w:rsid w:val="00A74FC1"/>
    <w:rsid w:val="00A75051"/>
    <w:rsid w:val="00A75ECF"/>
    <w:rsid w:val="00A77304"/>
    <w:rsid w:val="00A802D7"/>
    <w:rsid w:val="00A81428"/>
    <w:rsid w:val="00A82438"/>
    <w:rsid w:val="00A82CB9"/>
    <w:rsid w:val="00A85F96"/>
    <w:rsid w:val="00A87C7B"/>
    <w:rsid w:val="00A9192B"/>
    <w:rsid w:val="00A92688"/>
    <w:rsid w:val="00A93112"/>
    <w:rsid w:val="00A93ED6"/>
    <w:rsid w:val="00A94527"/>
    <w:rsid w:val="00A95C72"/>
    <w:rsid w:val="00A9601E"/>
    <w:rsid w:val="00A96AD8"/>
    <w:rsid w:val="00A96FDE"/>
    <w:rsid w:val="00A97401"/>
    <w:rsid w:val="00AA1E36"/>
    <w:rsid w:val="00AA2BE5"/>
    <w:rsid w:val="00AA3A8D"/>
    <w:rsid w:val="00AA71C3"/>
    <w:rsid w:val="00AB0767"/>
    <w:rsid w:val="00AB0E72"/>
    <w:rsid w:val="00AB2ADD"/>
    <w:rsid w:val="00AB5265"/>
    <w:rsid w:val="00AC04F1"/>
    <w:rsid w:val="00AC3AF1"/>
    <w:rsid w:val="00AC4243"/>
    <w:rsid w:val="00AC498E"/>
    <w:rsid w:val="00AC6322"/>
    <w:rsid w:val="00AC65FA"/>
    <w:rsid w:val="00AC69E4"/>
    <w:rsid w:val="00AC77F4"/>
    <w:rsid w:val="00AD0DD8"/>
    <w:rsid w:val="00AD21D9"/>
    <w:rsid w:val="00AD25E8"/>
    <w:rsid w:val="00AD30FB"/>
    <w:rsid w:val="00AD493C"/>
    <w:rsid w:val="00AD58BE"/>
    <w:rsid w:val="00AD5C87"/>
    <w:rsid w:val="00AD655E"/>
    <w:rsid w:val="00AD6A22"/>
    <w:rsid w:val="00AE0DD7"/>
    <w:rsid w:val="00AE0F87"/>
    <w:rsid w:val="00AE14D7"/>
    <w:rsid w:val="00AE256B"/>
    <w:rsid w:val="00AE3053"/>
    <w:rsid w:val="00AE313B"/>
    <w:rsid w:val="00AE42CE"/>
    <w:rsid w:val="00AE6256"/>
    <w:rsid w:val="00AE6726"/>
    <w:rsid w:val="00AE6F38"/>
    <w:rsid w:val="00AE769E"/>
    <w:rsid w:val="00AF037D"/>
    <w:rsid w:val="00AF356B"/>
    <w:rsid w:val="00AF41F0"/>
    <w:rsid w:val="00AF5C53"/>
    <w:rsid w:val="00B0114D"/>
    <w:rsid w:val="00B01748"/>
    <w:rsid w:val="00B01C15"/>
    <w:rsid w:val="00B02946"/>
    <w:rsid w:val="00B03EB0"/>
    <w:rsid w:val="00B043AC"/>
    <w:rsid w:val="00B04751"/>
    <w:rsid w:val="00B05195"/>
    <w:rsid w:val="00B05536"/>
    <w:rsid w:val="00B06AE5"/>
    <w:rsid w:val="00B116CA"/>
    <w:rsid w:val="00B117A8"/>
    <w:rsid w:val="00B1186F"/>
    <w:rsid w:val="00B11C5B"/>
    <w:rsid w:val="00B14FD0"/>
    <w:rsid w:val="00B17151"/>
    <w:rsid w:val="00B17926"/>
    <w:rsid w:val="00B2122F"/>
    <w:rsid w:val="00B21F38"/>
    <w:rsid w:val="00B221F2"/>
    <w:rsid w:val="00B2360C"/>
    <w:rsid w:val="00B24380"/>
    <w:rsid w:val="00B24640"/>
    <w:rsid w:val="00B24841"/>
    <w:rsid w:val="00B24E1D"/>
    <w:rsid w:val="00B25329"/>
    <w:rsid w:val="00B25881"/>
    <w:rsid w:val="00B25A7C"/>
    <w:rsid w:val="00B25D9C"/>
    <w:rsid w:val="00B26A9F"/>
    <w:rsid w:val="00B27C76"/>
    <w:rsid w:val="00B33ADB"/>
    <w:rsid w:val="00B34DEC"/>
    <w:rsid w:val="00B35580"/>
    <w:rsid w:val="00B36449"/>
    <w:rsid w:val="00B42FF6"/>
    <w:rsid w:val="00B438B6"/>
    <w:rsid w:val="00B442C2"/>
    <w:rsid w:val="00B50D4C"/>
    <w:rsid w:val="00B526CA"/>
    <w:rsid w:val="00B57272"/>
    <w:rsid w:val="00B611B3"/>
    <w:rsid w:val="00B61BF8"/>
    <w:rsid w:val="00B61F8C"/>
    <w:rsid w:val="00B634CE"/>
    <w:rsid w:val="00B63D7F"/>
    <w:rsid w:val="00B64671"/>
    <w:rsid w:val="00B64A4E"/>
    <w:rsid w:val="00B65213"/>
    <w:rsid w:val="00B65263"/>
    <w:rsid w:val="00B6694A"/>
    <w:rsid w:val="00B71658"/>
    <w:rsid w:val="00B71C05"/>
    <w:rsid w:val="00B71FFF"/>
    <w:rsid w:val="00B72A6F"/>
    <w:rsid w:val="00B734AD"/>
    <w:rsid w:val="00B73907"/>
    <w:rsid w:val="00B73DB1"/>
    <w:rsid w:val="00B74508"/>
    <w:rsid w:val="00B81987"/>
    <w:rsid w:val="00B81DE7"/>
    <w:rsid w:val="00B8230F"/>
    <w:rsid w:val="00B82D5E"/>
    <w:rsid w:val="00B86F34"/>
    <w:rsid w:val="00B923B7"/>
    <w:rsid w:val="00B92CC5"/>
    <w:rsid w:val="00B9717C"/>
    <w:rsid w:val="00B97F9A"/>
    <w:rsid w:val="00BA03C0"/>
    <w:rsid w:val="00BA1C60"/>
    <w:rsid w:val="00BA41ED"/>
    <w:rsid w:val="00BA690F"/>
    <w:rsid w:val="00BA6E21"/>
    <w:rsid w:val="00BB2A81"/>
    <w:rsid w:val="00BB4257"/>
    <w:rsid w:val="00BB69CD"/>
    <w:rsid w:val="00BB6AD0"/>
    <w:rsid w:val="00BC0422"/>
    <w:rsid w:val="00BC1A86"/>
    <w:rsid w:val="00BC2515"/>
    <w:rsid w:val="00BC26C3"/>
    <w:rsid w:val="00BC2EBA"/>
    <w:rsid w:val="00BC4016"/>
    <w:rsid w:val="00BC4C8D"/>
    <w:rsid w:val="00BC58B1"/>
    <w:rsid w:val="00BD0D1E"/>
    <w:rsid w:val="00BD1B8E"/>
    <w:rsid w:val="00BD4792"/>
    <w:rsid w:val="00BD767E"/>
    <w:rsid w:val="00BE03FD"/>
    <w:rsid w:val="00BE1126"/>
    <w:rsid w:val="00BE2178"/>
    <w:rsid w:val="00BE5F08"/>
    <w:rsid w:val="00BE6430"/>
    <w:rsid w:val="00BE6659"/>
    <w:rsid w:val="00BE7DC0"/>
    <w:rsid w:val="00BF1911"/>
    <w:rsid w:val="00BF1D8D"/>
    <w:rsid w:val="00BF3522"/>
    <w:rsid w:val="00BF4E9C"/>
    <w:rsid w:val="00BF5B69"/>
    <w:rsid w:val="00C01AC6"/>
    <w:rsid w:val="00C04082"/>
    <w:rsid w:val="00C04661"/>
    <w:rsid w:val="00C05BFF"/>
    <w:rsid w:val="00C078E5"/>
    <w:rsid w:val="00C07D6E"/>
    <w:rsid w:val="00C14C5B"/>
    <w:rsid w:val="00C155D3"/>
    <w:rsid w:val="00C16967"/>
    <w:rsid w:val="00C203FA"/>
    <w:rsid w:val="00C219A3"/>
    <w:rsid w:val="00C21A59"/>
    <w:rsid w:val="00C234B8"/>
    <w:rsid w:val="00C24ED0"/>
    <w:rsid w:val="00C275BD"/>
    <w:rsid w:val="00C276A6"/>
    <w:rsid w:val="00C325F5"/>
    <w:rsid w:val="00C33851"/>
    <w:rsid w:val="00C338A7"/>
    <w:rsid w:val="00C35361"/>
    <w:rsid w:val="00C35526"/>
    <w:rsid w:val="00C357B3"/>
    <w:rsid w:val="00C37D83"/>
    <w:rsid w:val="00C409CD"/>
    <w:rsid w:val="00C42324"/>
    <w:rsid w:val="00C42333"/>
    <w:rsid w:val="00C42C75"/>
    <w:rsid w:val="00C45F7D"/>
    <w:rsid w:val="00C4648C"/>
    <w:rsid w:val="00C517C9"/>
    <w:rsid w:val="00C53CF2"/>
    <w:rsid w:val="00C53DDF"/>
    <w:rsid w:val="00C54782"/>
    <w:rsid w:val="00C56CE9"/>
    <w:rsid w:val="00C60670"/>
    <w:rsid w:val="00C60E23"/>
    <w:rsid w:val="00C61AA9"/>
    <w:rsid w:val="00C61BFD"/>
    <w:rsid w:val="00C632F8"/>
    <w:rsid w:val="00C71DFD"/>
    <w:rsid w:val="00C72F36"/>
    <w:rsid w:val="00C734B8"/>
    <w:rsid w:val="00C81B70"/>
    <w:rsid w:val="00C81BBB"/>
    <w:rsid w:val="00C81EE2"/>
    <w:rsid w:val="00C84163"/>
    <w:rsid w:val="00C8424C"/>
    <w:rsid w:val="00C847DA"/>
    <w:rsid w:val="00C84AA2"/>
    <w:rsid w:val="00C87646"/>
    <w:rsid w:val="00C90CD8"/>
    <w:rsid w:val="00C93016"/>
    <w:rsid w:val="00C941CF"/>
    <w:rsid w:val="00C9755B"/>
    <w:rsid w:val="00C97CBD"/>
    <w:rsid w:val="00C97CC4"/>
    <w:rsid w:val="00CA1BF2"/>
    <w:rsid w:val="00CA2D1E"/>
    <w:rsid w:val="00CA3299"/>
    <w:rsid w:val="00CA65FC"/>
    <w:rsid w:val="00CA6861"/>
    <w:rsid w:val="00CB18B5"/>
    <w:rsid w:val="00CB2BD2"/>
    <w:rsid w:val="00CB3CAE"/>
    <w:rsid w:val="00CB4754"/>
    <w:rsid w:val="00CB4B99"/>
    <w:rsid w:val="00CB56BD"/>
    <w:rsid w:val="00CB69AB"/>
    <w:rsid w:val="00CC04EF"/>
    <w:rsid w:val="00CC2FE8"/>
    <w:rsid w:val="00CC3705"/>
    <w:rsid w:val="00CC3952"/>
    <w:rsid w:val="00CC4E79"/>
    <w:rsid w:val="00CC6011"/>
    <w:rsid w:val="00CC618C"/>
    <w:rsid w:val="00CC63D7"/>
    <w:rsid w:val="00CC76F6"/>
    <w:rsid w:val="00CD1461"/>
    <w:rsid w:val="00CD1B13"/>
    <w:rsid w:val="00CD3418"/>
    <w:rsid w:val="00CD407D"/>
    <w:rsid w:val="00CD41B4"/>
    <w:rsid w:val="00CD4548"/>
    <w:rsid w:val="00CD45D9"/>
    <w:rsid w:val="00CD5ED9"/>
    <w:rsid w:val="00CD6D0D"/>
    <w:rsid w:val="00CE03A6"/>
    <w:rsid w:val="00CE0DE6"/>
    <w:rsid w:val="00CE0FB7"/>
    <w:rsid w:val="00CE15D0"/>
    <w:rsid w:val="00CE19E2"/>
    <w:rsid w:val="00CE2477"/>
    <w:rsid w:val="00CE25DF"/>
    <w:rsid w:val="00CE2D2C"/>
    <w:rsid w:val="00CE2D69"/>
    <w:rsid w:val="00CE3A85"/>
    <w:rsid w:val="00CE74FC"/>
    <w:rsid w:val="00CE7767"/>
    <w:rsid w:val="00CF09B2"/>
    <w:rsid w:val="00CF3FD6"/>
    <w:rsid w:val="00CF7EDD"/>
    <w:rsid w:val="00D00944"/>
    <w:rsid w:val="00D02902"/>
    <w:rsid w:val="00D0316C"/>
    <w:rsid w:val="00D03533"/>
    <w:rsid w:val="00D04713"/>
    <w:rsid w:val="00D07383"/>
    <w:rsid w:val="00D07EB8"/>
    <w:rsid w:val="00D10F35"/>
    <w:rsid w:val="00D11886"/>
    <w:rsid w:val="00D1252B"/>
    <w:rsid w:val="00D13451"/>
    <w:rsid w:val="00D1428B"/>
    <w:rsid w:val="00D1550F"/>
    <w:rsid w:val="00D167AF"/>
    <w:rsid w:val="00D16EC5"/>
    <w:rsid w:val="00D17080"/>
    <w:rsid w:val="00D206EF"/>
    <w:rsid w:val="00D20955"/>
    <w:rsid w:val="00D21A3A"/>
    <w:rsid w:val="00D22C7E"/>
    <w:rsid w:val="00D2322D"/>
    <w:rsid w:val="00D24000"/>
    <w:rsid w:val="00D243EB"/>
    <w:rsid w:val="00D25874"/>
    <w:rsid w:val="00D25CC7"/>
    <w:rsid w:val="00D26042"/>
    <w:rsid w:val="00D270B7"/>
    <w:rsid w:val="00D27889"/>
    <w:rsid w:val="00D31B59"/>
    <w:rsid w:val="00D32AC0"/>
    <w:rsid w:val="00D33A9E"/>
    <w:rsid w:val="00D3666B"/>
    <w:rsid w:val="00D3671B"/>
    <w:rsid w:val="00D37146"/>
    <w:rsid w:val="00D37C8E"/>
    <w:rsid w:val="00D400E4"/>
    <w:rsid w:val="00D403BB"/>
    <w:rsid w:val="00D4255A"/>
    <w:rsid w:val="00D43DDE"/>
    <w:rsid w:val="00D4776C"/>
    <w:rsid w:val="00D50DFB"/>
    <w:rsid w:val="00D54C22"/>
    <w:rsid w:val="00D5515E"/>
    <w:rsid w:val="00D55C82"/>
    <w:rsid w:val="00D60934"/>
    <w:rsid w:val="00D62321"/>
    <w:rsid w:val="00D62EFF"/>
    <w:rsid w:val="00D63E90"/>
    <w:rsid w:val="00D654C7"/>
    <w:rsid w:val="00D6572E"/>
    <w:rsid w:val="00D7012E"/>
    <w:rsid w:val="00D73FAE"/>
    <w:rsid w:val="00D741BB"/>
    <w:rsid w:val="00D7428B"/>
    <w:rsid w:val="00D74ABF"/>
    <w:rsid w:val="00D80857"/>
    <w:rsid w:val="00D80901"/>
    <w:rsid w:val="00D80A64"/>
    <w:rsid w:val="00D8284B"/>
    <w:rsid w:val="00D8583F"/>
    <w:rsid w:val="00D8622F"/>
    <w:rsid w:val="00D87503"/>
    <w:rsid w:val="00D9107A"/>
    <w:rsid w:val="00D91F46"/>
    <w:rsid w:val="00D947AA"/>
    <w:rsid w:val="00D97308"/>
    <w:rsid w:val="00DA0766"/>
    <w:rsid w:val="00DA1D13"/>
    <w:rsid w:val="00DA2F8C"/>
    <w:rsid w:val="00DA35DD"/>
    <w:rsid w:val="00DA392B"/>
    <w:rsid w:val="00DA4E2B"/>
    <w:rsid w:val="00DA54DB"/>
    <w:rsid w:val="00DA58C7"/>
    <w:rsid w:val="00DA7C49"/>
    <w:rsid w:val="00DB0520"/>
    <w:rsid w:val="00DB11B1"/>
    <w:rsid w:val="00DB19A1"/>
    <w:rsid w:val="00DB28E4"/>
    <w:rsid w:val="00DB325C"/>
    <w:rsid w:val="00DB3BF8"/>
    <w:rsid w:val="00DB400B"/>
    <w:rsid w:val="00DB4C22"/>
    <w:rsid w:val="00DB6100"/>
    <w:rsid w:val="00DC0AD0"/>
    <w:rsid w:val="00DC1209"/>
    <w:rsid w:val="00DC2F35"/>
    <w:rsid w:val="00DC3569"/>
    <w:rsid w:val="00DC4027"/>
    <w:rsid w:val="00DC57BC"/>
    <w:rsid w:val="00DD01D5"/>
    <w:rsid w:val="00DD0621"/>
    <w:rsid w:val="00DD0968"/>
    <w:rsid w:val="00DD423F"/>
    <w:rsid w:val="00DD5840"/>
    <w:rsid w:val="00DD5950"/>
    <w:rsid w:val="00DD5E4A"/>
    <w:rsid w:val="00DD61D8"/>
    <w:rsid w:val="00DD7D51"/>
    <w:rsid w:val="00DE08AB"/>
    <w:rsid w:val="00DE3F82"/>
    <w:rsid w:val="00DE787B"/>
    <w:rsid w:val="00DE7DF3"/>
    <w:rsid w:val="00DE7F74"/>
    <w:rsid w:val="00DF28B5"/>
    <w:rsid w:val="00DF453D"/>
    <w:rsid w:val="00DF4675"/>
    <w:rsid w:val="00DF48CE"/>
    <w:rsid w:val="00DF4B97"/>
    <w:rsid w:val="00DF4D34"/>
    <w:rsid w:val="00DF4E6D"/>
    <w:rsid w:val="00E03357"/>
    <w:rsid w:val="00E051E0"/>
    <w:rsid w:val="00E065E1"/>
    <w:rsid w:val="00E06F8F"/>
    <w:rsid w:val="00E1224C"/>
    <w:rsid w:val="00E14349"/>
    <w:rsid w:val="00E14F22"/>
    <w:rsid w:val="00E15BB4"/>
    <w:rsid w:val="00E21BBF"/>
    <w:rsid w:val="00E237E8"/>
    <w:rsid w:val="00E244BA"/>
    <w:rsid w:val="00E2471D"/>
    <w:rsid w:val="00E24EFB"/>
    <w:rsid w:val="00E25B62"/>
    <w:rsid w:val="00E27724"/>
    <w:rsid w:val="00E324CA"/>
    <w:rsid w:val="00E36D27"/>
    <w:rsid w:val="00E40042"/>
    <w:rsid w:val="00E4085C"/>
    <w:rsid w:val="00E42D16"/>
    <w:rsid w:val="00E43044"/>
    <w:rsid w:val="00E4502F"/>
    <w:rsid w:val="00E513AF"/>
    <w:rsid w:val="00E51C33"/>
    <w:rsid w:val="00E600DD"/>
    <w:rsid w:val="00E6040C"/>
    <w:rsid w:val="00E606EA"/>
    <w:rsid w:val="00E62F3E"/>
    <w:rsid w:val="00E64E87"/>
    <w:rsid w:val="00E657C5"/>
    <w:rsid w:val="00E65DC2"/>
    <w:rsid w:val="00E661A6"/>
    <w:rsid w:val="00E67046"/>
    <w:rsid w:val="00E67065"/>
    <w:rsid w:val="00E67357"/>
    <w:rsid w:val="00E704D3"/>
    <w:rsid w:val="00E71680"/>
    <w:rsid w:val="00E725C5"/>
    <w:rsid w:val="00E74918"/>
    <w:rsid w:val="00E74D6C"/>
    <w:rsid w:val="00E74F4D"/>
    <w:rsid w:val="00E75230"/>
    <w:rsid w:val="00E77D9E"/>
    <w:rsid w:val="00E80061"/>
    <w:rsid w:val="00E80E87"/>
    <w:rsid w:val="00E824E3"/>
    <w:rsid w:val="00E83277"/>
    <w:rsid w:val="00E839B5"/>
    <w:rsid w:val="00E84E3B"/>
    <w:rsid w:val="00E90060"/>
    <w:rsid w:val="00E90E31"/>
    <w:rsid w:val="00EA08C5"/>
    <w:rsid w:val="00EA0C80"/>
    <w:rsid w:val="00EA4A2A"/>
    <w:rsid w:val="00EA53B8"/>
    <w:rsid w:val="00EA61BE"/>
    <w:rsid w:val="00EA770A"/>
    <w:rsid w:val="00EA78B4"/>
    <w:rsid w:val="00EB0195"/>
    <w:rsid w:val="00EB5D41"/>
    <w:rsid w:val="00EC0C78"/>
    <w:rsid w:val="00EC1709"/>
    <w:rsid w:val="00EC198F"/>
    <w:rsid w:val="00EC21BC"/>
    <w:rsid w:val="00EC4DD4"/>
    <w:rsid w:val="00EC5B07"/>
    <w:rsid w:val="00EC69CC"/>
    <w:rsid w:val="00EC6D30"/>
    <w:rsid w:val="00ED0C2E"/>
    <w:rsid w:val="00ED0DEB"/>
    <w:rsid w:val="00ED31D2"/>
    <w:rsid w:val="00ED3C11"/>
    <w:rsid w:val="00ED57FA"/>
    <w:rsid w:val="00ED5887"/>
    <w:rsid w:val="00EE02B1"/>
    <w:rsid w:val="00EE485A"/>
    <w:rsid w:val="00EE4FF1"/>
    <w:rsid w:val="00EE65CC"/>
    <w:rsid w:val="00EE67EB"/>
    <w:rsid w:val="00EE7BBC"/>
    <w:rsid w:val="00EF13B3"/>
    <w:rsid w:val="00EF1436"/>
    <w:rsid w:val="00EF316C"/>
    <w:rsid w:val="00EF5471"/>
    <w:rsid w:val="00EF5D24"/>
    <w:rsid w:val="00F0086B"/>
    <w:rsid w:val="00F04E85"/>
    <w:rsid w:val="00F05B08"/>
    <w:rsid w:val="00F062C0"/>
    <w:rsid w:val="00F065DF"/>
    <w:rsid w:val="00F07A7D"/>
    <w:rsid w:val="00F07E20"/>
    <w:rsid w:val="00F1238F"/>
    <w:rsid w:val="00F13D0C"/>
    <w:rsid w:val="00F1439C"/>
    <w:rsid w:val="00F150A4"/>
    <w:rsid w:val="00F16B09"/>
    <w:rsid w:val="00F173C7"/>
    <w:rsid w:val="00F17AC5"/>
    <w:rsid w:val="00F17DCD"/>
    <w:rsid w:val="00F202A0"/>
    <w:rsid w:val="00F2091C"/>
    <w:rsid w:val="00F21F2E"/>
    <w:rsid w:val="00F26525"/>
    <w:rsid w:val="00F32CFB"/>
    <w:rsid w:val="00F346F8"/>
    <w:rsid w:val="00F3500B"/>
    <w:rsid w:val="00F350A0"/>
    <w:rsid w:val="00F363B4"/>
    <w:rsid w:val="00F3674B"/>
    <w:rsid w:val="00F3687D"/>
    <w:rsid w:val="00F36A37"/>
    <w:rsid w:val="00F36C67"/>
    <w:rsid w:val="00F37E38"/>
    <w:rsid w:val="00F40213"/>
    <w:rsid w:val="00F405E5"/>
    <w:rsid w:val="00F41959"/>
    <w:rsid w:val="00F41E56"/>
    <w:rsid w:val="00F41FE1"/>
    <w:rsid w:val="00F4205C"/>
    <w:rsid w:val="00F44EA5"/>
    <w:rsid w:val="00F44EB5"/>
    <w:rsid w:val="00F44F6C"/>
    <w:rsid w:val="00F45D8E"/>
    <w:rsid w:val="00F53093"/>
    <w:rsid w:val="00F53285"/>
    <w:rsid w:val="00F53821"/>
    <w:rsid w:val="00F56C54"/>
    <w:rsid w:val="00F57044"/>
    <w:rsid w:val="00F571AE"/>
    <w:rsid w:val="00F620D3"/>
    <w:rsid w:val="00F65FBF"/>
    <w:rsid w:val="00F71566"/>
    <w:rsid w:val="00F74D3F"/>
    <w:rsid w:val="00F753F7"/>
    <w:rsid w:val="00F75B2E"/>
    <w:rsid w:val="00F8061D"/>
    <w:rsid w:val="00F80EB8"/>
    <w:rsid w:val="00F812FA"/>
    <w:rsid w:val="00F82986"/>
    <w:rsid w:val="00F82FDE"/>
    <w:rsid w:val="00F837F5"/>
    <w:rsid w:val="00F83AE5"/>
    <w:rsid w:val="00F8617B"/>
    <w:rsid w:val="00F909AC"/>
    <w:rsid w:val="00F9134D"/>
    <w:rsid w:val="00F9175D"/>
    <w:rsid w:val="00F934D8"/>
    <w:rsid w:val="00F936C8"/>
    <w:rsid w:val="00F94592"/>
    <w:rsid w:val="00F96691"/>
    <w:rsid w:val="00F9682B"/>
    <w:rsid w:val="00F96E06"/>
    <w:rsid w:val="00F97CBD"/>
    <w:rsid w:val="00FA20CD"/>
    <w:rsid w:val="00FA236E"/>
    <w:rsid w:val="00FA29A0"/>
    <w:rsid w:val="00FA5ECB"/>
    <w:rsid w:val="00FA6771"/>
    <w:rsid w:val="00FA7E1B"/>
    <w:rsid w:val="00FB0556"/>
    <w:rsid w:val="00FB1A64"/>
    <w:rsid w:val="00FB51B6"/>
    <w:rsid w:val="00FB57E2"/>
    <w:rsid w:val="00FB7C4F"/>
    <w:rsid w:val="00FC2806"/>
    <w:rsid w:val="00FC2D38"/>
    <w:rsid w:val="00FC39D0"/>
    <w:rsid w:val="00FC631D"/>
    <w:rsid w:val="00FD0A3E"/>
    <w:rsid w:val="00FD1466"/>
    <w:rsid w:val="00FD2D52"/>
    <w:rsid w:val="00FD3B2C"/>
    <w:rsid w:val="00FD3F8E"/>
    <w:rsid w:val="00FD42FD"/>
    <w:rsid w:val="00FD4437"/>
    <w:rsid w:val="00FD554C"/>
    <w:rsid w:val="00FD59E7"/>
    <w:rsid w:val="00FE284C"/>
    <w:rsid w:val="00FE35EF"/>
    <w:rsid w:val="00FE437C"/>
    <w:rsid w:val="00FE551D"/>
    <w:rsid w:val="00FE5700"/>
    <w:rsid w:val="00FE6303"/>
    <w:rsid w:val="00FE6E71"/>
    <w:rsid w:val="00FE6F68"/>
    <w:rsid w:val="00FF0D71"/>
    <w:rsid w:val="00FF4484"/>
    <w:rsid w:val="00FF52AC"/>
    <w:rsid w:val="00FF5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F9E4E"/>
  <w15:docId w15:val="{C2731E01-65BF-492B-A2DC-62262469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6B0"/>
    <w:rPr>
      <w:rFonts w:ascii="Times New Roman" w:hAnsi="Times New Roman"/>
      <w:sz w:val="24"/>
    </w:rPr>
  </w:style>
  <w:style w:type="paragraph" w:styleId="Heading1">
    <w:name w:val="heading 1"/>
    <w:basedOn w:val="Normal"/>
    <w:next w:val="Normal"/>
    <w:link w:val="Heading1Char"/>
    <w:qFormat/>
    <w:rsid w:val="006826B0"/>
    <w:pPr>
      <w:keepNext/>
      <w:numPr>
        <w:numId w:val="38"/>
      </w:numPr>
      <w:spacing w:after="240"/>
      <w:outlineLvl w:val="0"/>
    </w:pPr>
    <w:rPr>
      <w:rFonts w:cs="Arial"/>
      <w:b/>
      <w:bCs/>
      <w:caps/>
      <w:kern w:val="32"/>
      <w:sz w:val="28"/>
      <w:szCs w:val="32"/>
    </w:rPr>
  </w:style>
  <w:style w:type="paragraph" w:styleId="Heading2">
    <w:name w:val="heading 2"/>
    <w:basedOn w:val="Normal"/>
    <w:next w:val="Normal"/>
    <w:link w:val="Heading2Char"/>
    <w:qFormat/>
    <w:rsid w:val="00EB5D41"/>
    <w:pPr>
      <w:keepNext/>
      <w:numPr>
        <w:ilvl w:val="1"/>
        <w:numId w:val="38"/>
      </w:numPr>
      <w:spacing w:before="240" w:after="240" w:line="240" w:lineRule="auto"/>
      <w:jc w:val="both"/>
      <w:outlineLvl w:val="1"/>
    </w:pPr>
    <w:rPr>
      <w:rFonts w:eastAsia="Times New Roman" w:cs="Arial"/>
      <w:b/>
      <w:bCs/>
      <w:iCs/>
      <w:caps/>
      <w:szCs w:val="28"/>
    </w:rPr>
  </w:style>
  <w:style w:type="paragraph" w:styleId="Heading3">
    <w:name w:val="heading 3"/>
    <w:basedOn w:val="Normal"/>
    <w:next w:val="Normal"/>
    <w:link w:val="Heading3Char"/>
    <w:qFormat/>
    <w:rsid w:val="00EB5D41"/>
    <w:pPr>
      <w:keepNext/>
      <w:numPr>
        <w:ilvl w:val="2"/>
        <w:numId w:val="38"/>
      </w:numPr>
      <w:spacing w:before="240" w:after="240" w:line="240" w:lineRule="auto"/>
      <w:jc w:val="both"/>
      <w:outlineLvl w:val="2"/>
    </w:pPr>
    <w:rPr>
      <w:rFonts w:eastAsia="Times New Roman" w:cs="Arial"/>
      <w:b/>
      <w:bCs/>
      <w:szCs w:val="26"/>
    </w:rPr>
  </w:style>
  <w:style w:type="paragraph" w:styleId="Heading4">
    <w:name w:val="heading 4"/>
    <w:basedOn w:val="Normal"/>
    <w:next w:val="Normal"/>
    <w:link w:val="Heading4Char"/>
    <w:qFormat/>
    <w:rsid w:val="006826B0"/>
    <w:pPr>
      <w:keepNext/>
      <w:numPr>
        <w:ilvl w:val="3"/>
        <w:numId w:val="38"/>
      </w:numPr>
      <w:spacing w:before="240" w:after="240"/>
      <w:outlineLvl w:val="3"/>
    </w:pPr>
    <w:rPr>
      <w:b/>
      <w:bCs/>
      <w:szCs w:val="28"/>
      <w:u w:val="single"/>
    </w:rPr>
  </w:style>
  <w:style w:type="paragraph" w:styleId="Heading5">
    <w:name w:val="heading 5"/>
    <w:basedOn w:val="Normal"/>
    <w:next w:val="Normal"/>
    <w:link w:val="Heading5Char"/>
    <w:autoRedefine/>
    <w:qFormat/>
    <w:rsid w:val="006826B0"/>
    <w:pPr>
      <w:numPr>
        <w:ilvl w:val="4"/>
        <w:numId w:val="38"/>
      </w:numPr>
      <w:outlineLvl w:val="4"/>
    </w:pPr>
    <w:rPr>
      <w:bCs/>
      <w:i/>
      <w:iCs/>
      <w:szCs w:val="26"/>
    </w:rPr>
  </w:style>
  <w:style w:type="paragraph" w:styleId="Heading6">
    <w:name w:val="heading 6"/>
    <w:basedOn w:val="Normal"/>
    <w:next w:val="Normal"/>
    <w:link w:val="Heading6Char"/>
    <w:qFormat/>
    <w:rsid w:val="006826B0"/>
    <w:pPr>
      <w:keepNext/>
      <w:overflowPunct w:val="0"/>
      <w:autoSpaceDE w:val="0"/>
      <w:autoSpaceDN w:val="0"/>
      <w:adjustRightInd w:val="0"/>
      <w:jc w:val="center"/>
      <w:textAlignment w:val="baseline"/>
      <w:outlineLvl w:val="5"/>
    </w:pPr>
    <w:rPr>
      <w:sz w:val="26"/>
      <w:szCs w:val="20"/>
    </w:rPr>
  </w:style>
  <w:style w:type="paragraph" w:styleId="Heading7">
    <w:name w:val="heading 7"/>
    <w:basedOn w:val="Normal"/>
    <w:next w:val="Normal"/>
    <w:link w:val="Heading7Char"/>
    <w:qFormat/>
    <w:rsid w:val="006826B0"/>
    <w:pPr>
      <w:keepNext/>
      <w:overflowPunct w:val="0"/>
      <w:autoSpaceDE w:val="0"/>
      <w:autoSpaceDN w:val="0"/>
      <w:adjustRightInd w:val="0"/>
      <w:textAlignment w:val="baseline"/>
      <w:outlineLvl w:val="6"/>
    </w:pPr>
    <w:rPr>
      <w:b/>
      <w:bCs/>
      <w:szCs w:val="20"/>
    </w:rPr>
  </w:style>
  <w:style w:type="paragraph" w:styleId="Heading8">
    <w:name w:val="heading 8"/>
    <w:basedOn w:val="Normal"/>
    <w:next w:val="Normal"/>
    <w:link w:val="Heading8Char"/>
    <w:qFormat/>
    <w:rsid w:val="006826B0"/>
    <w:pPr>
      <w:keepNext/>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jc w:val="center"/>
      <w:textAlignment w:val="baseline"/>
      <w:outlineLvl w:val="7"/>
    </w:pPr>
    <w:rPr>
      <w:b/>
      <w:bCs/>
      <w:sz w:val="32"/>
      <w:szCs w:val="20"/>
    </w:rPr>
  </w:style>
  <w:style w:type="paragraph" w:styleId="Heading9">
    <w:name w:val="heading 9"/>
    <w:basedOn w:val="Normal"/>
    <w:next w:val="Normal"/>
    <w:link w:val="Heading9Char"/>
    <w:qFormat/>
    <w:rsid w:val="006826B0"/>
    <w:pPr>
      <w:keepNext/>
      <w:overflowPunct w:val="0"/>
      <w:autoSpaceDE w:val="0"/>
      <w:autoSpaceDN w:val="0"/>
      <w:adjustRightInd w:val="0"/>
      <w:jc w:val="center"/>
      <w:textAlignment w:val="baseline"/>
      <w:outlineLvl w:val="8"/>
    </w:pPr>
    <w:rPr>
      <w:b/>
      <w:bCs/>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rsid w:val="006826B0"/>
    <w:pPr>
      <w:jc w:val="center"/>
    </w:pPr>
    <w:rPr>
      <w:rFonts w:ascii="CG Times Bold" w:hAnsi="CG Times Bold"/>
      <w:b/>
    </w:rPr>
  </w:style>
  <w:style w:type="paragraph" w:styleId="Footer">
    <w:name w:val="footer"/>
    <w:basedOn w:val="Normal"/>
    <w:link w:val="FooterChar"/>
    <w:uiPriority w:val="99"/>
    <w:rsid w:val="006826B0"/>
    <w:pPr>
      <w:tabs>
        <w:tab w:val="center" w:pos="4320"/>
        <w:tab w:val="right" w:pos="8640"/>
      </w:tabs>
    </w:pPr>
  </w:style>
  <w:style w:type="character" w:customStyle="1" w:styleId="FooterChar">
    <w:name w:val="Footer Char"/>
    <w:basedOn w:val="DefaultParagraphFont"/>
    <w:link w:val="Footer"/>
    <w:uiPriority w:val="99"/>
    <w:rsid w:val="006826B0"/>
    <w:rPr>
      <w:rFonts w:ascii="Times New Roman" w:hAnsi="Times New Roman"/>
      <w:sz w:val="24"/>
    </w:rPr>
  </w:style>
  <w:style w:type="paragraph" w:styleId="Header">
    <w:name w:val="header"/>
    <w:basedOn w:val="Normal"/>
    <w:link w:val="HeaderChar"/>
    <w:rsid w:val="006826B0"/>
    <w:pPr>
      <w:tabs>
        <w:tab w:val="center" w:pos="4320"/>
        <w:tab w:val="right" w:pos="8640"/>
      </w:tabs>
    </w:pPr>
  </w:style>
  <w:style w:type="paragraph" w:styleId="BalloonText">
    <w:name w:val="Balloon Text"/>
    <w:basedOn w:val="Normal"/>
    <w:link w:val="BalloonTextChar"/>
    <w:uiPriority w:val="99"/>
    <w:semiHidden/>
    <w:unhideWhenUsed/>
    <w:rsid w:val="00682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6B0"/>
    <w:rPr>
      <w:rFonts w:ascii="Segoe UI" w:hAnsi="Segoe UI" w:cs="Segoe UI"/>
      <w:sz w:val="18"/>
      <w:szCs w:val="18"/>
    </w:rPr>
  </w:style>
  <w:style w:type="character" w:customStyle="1" w:styleId="HeaderChar">
    <w:name w:val="Header Char"/>
    <w:basedOn w:val="DefaultParagraphFont"/>
    <w:link w:val="Header"/>
    <w:rsid w:val="006826B0"/>
    <w:rPr>
      <w:rFonts w:ascii="Times New Roman" w:hAnsi="Times New Roman"/>
      <w:sz w:val="24"/>
    </w:rPr>
  </w:style>
  <w:style w:type="character" w:styleId="Hyperlink">
    <w:name w:val="Hyperlink"/>
    <w:basedOn w:val="DefaultParagraphFont"/>
    <w:uiPriority w:val="99"/>
    <w:rsid w:val="006826B0"/>
    <w:rPr>
      <w:color w:val="0000FF"/>
      <w:u w:val="single"/>
    </w:rPr>
  </w:style>
  <w:style w:type="paragraph" w:customStyle="1" w:styleId="SymposiumTitle">
    <w:name w:val="SymposiumTitle"/>
    <w:basedOn w:val="Normal"/>
    <w:autoRedefine/>
    <w:rsid w:val="006826B0"/>
    <w:pPr>
      <w:jc w:val="center"/>
    </w:pPr>
    <w:rPr>
      <w:rFonts w:ascii="CG Omega" w:hAnsi="CG Omega"/>
      <w:b/>
      <w:smallCaps/>
      <w:sz w:val="32"/>
    </w:rPr>
  </w:style>
  <w:style w:type="paragraph" w:customStyle="1" w:styleId="Table">
    <w:name w:val="Table"/>
    <w:basedOn w:val="Normal"/>
    <w:rsid w:val="006826B0"/>
    <w:pPr>
      <w:jc w:val="center"/>
    </w:pPr>
    <w:rPr>
      <w:b/>
    </w:rPr>
  </w:style>
  <w:style w:type="paragraph" w:styleId="TOC1">
    <w:name w:val="toc 1"/>
    <w:basedOn w:val="Normal"/>
    <w:next w:val="Normal"/>
    <w:autoRedefine/>
    <w:uiPriority w:val="39"/>
    <w:rsid w:val="00C81BBB"/>
    <w:pPr>
      <w:tabs>
        <w:tab w:val="left" w:pos="720"/>
        <w:tab w:val="right" w:leader="dot" w:pos="9346"/>
      </w:tabs>
      <w:spacing w:before="120" w:after="0" w:line="240" w:lineRule="auto"/>
      <w:ind w:left="720" w:hanging="720"/>
    </w:pPr>
    <w:rPr>
      <w:caps/>
      <w:sz w:val="22"/>
    </w:rPr>
  </w:style>
  <w:style w:type="paragraph" w:styleId="TOC2">
    <w:name w:val="toc 2"/>
    <w:basedOn w:val="Normal"/>
    <w:next w:val="Normal"/>
    <w:autoRedefine/>
    <w:uiPriority w:val="39"/>
    <w:rsid w:val="00A7001C"/>
    <w:pPr>
      <w:tabs>
        <w:tab w:val="left" w:pos="1440"/>
        <w:tab w:val="right" w:leader="dot" w:pos="4454"/>
      </w:tabs>
      <w:spacing w:after="0" w:line="240" w:lineRule="auto"/>
      <w:ind w:left="1440" w:hanging="720"/>
    </w:pPr>
    <w:rPr>
      <w:caps/>
      <w:sz w:val="22"/>
    </w:rPr>
  </w:style>
  <w:style w:type="paragraph" w:styleId="TOC3">
    <w:name w:val="toc 3"/>
    <w:basedOn w:val="Normal"/>
    <w:next w:val="Normal"/>
    <w:autoRedefine/>
    <w:uiPriority w:val="39"/>
    <w:rsid w:val="00C81BBB"/>
    <w:pPr>
      <w:tabs>
        <w:tab w:val="left" w:pos="1440"/>
        <w:tab w:val="right" w:leader="dot" w:pos="9346"/>
      </w:tabs>
      <w:spacing w:after="0" w:line="240" w:lineRule="auto"/>
      <w:ind w:left="2160" w:hanging="720"/>
    </w:pPr>
    <w:rPr>
      <w:sz w:val="22"/>
    </w:rPr>
  </w:style>
  <w:style w:type="character" w:customStyle="1" w:styleId="Heading1Char">
    <w:name w:val="Heading 1 Char"/>
    <w:basedOn w:val="DefaultParagraphFont"/>
    <w:link w:val="Heading1"/>
    <w:rsid w:val="00940BCD"/>
    <w:rPr>
      <w:rFonts w:ascii="Times New Roman" w:hAnsi="Times New Roman" w:cs="Arial"/>
      <w:b/>
      <w:bCs/>
      <w:caps/>
      <w:kern w:val="32"/>
      <w:sz w:val="28"/>
      <w:szCs w:val="32"/>
    </w:rPr>
  </w:style>
  <w:style w:type="character" w:customStyle="1" w:styleId="Heading2Char">
    <w:name w:val="Heading 2 Char"/>
    <w:basedOn w:val="DefaultParagraphFont"/>
    <w:link w:val="Heading2"/>
    <w:rsid w:val="00EB5D41"/>
    <w:rPr>
      <w:rFonts w:ascii="Times New Roman" w:eastAsia="Times New Roman" w:hAnsi="Times New Roman" w:cs="Arial"/>
      <w:b/>
      <w:bCs/>
      <w:iCs/>
      <w:caps/>
      <w:sz w:val="24"/>
      <w:szCs w:val="28"/>
    </w:rPr>
  </w:style>
  <w:style w:type="character" w:customStyle="1" w:styleId="Heading3Char">
    <w:name w:val="Heading 3 Char"/>
    <w:basedOn w:val="DefaultParagraphFont"/>
    <w:link w:val="Heading3"/>
    <w:rsid w:val="00EB5D41"/>
    <w:rPr>
      <w:rFonts w:ascii="Times New Roman" w:eastAsia="Times New Roman" w:hAnsi="Times New Roman" w:cs="Arial"/>
      <w:b/>
      <w:bCs/>
      <w:sz w:val="24"/>
      <w:szCs w:val="26"/>
    </w:rPr>
  </w:style>
  <w:style w:type="character" w:customStyle="1" w:styleId="Heading4Char">
    <w:name w:val="Heading 4 Char"/>
    <w:basedOn w:val="DefaultParagraphFont"/>
    <w:link w:val="Heading4"/>
    <w:rsid w:val="00F21F2E"/>
    <w:rPr>
      <w:rFonts w:ascii="Times New Roman" w:hAnsi="Times New Roman"/>
      <w:b/>
      <w:bCs/>
      <w:sz w:val="24"/>
      <w:szCs w:val="28"/>
      <w:u w:val="single"/>
    </w:rPr>
  </w:style>
  <w:style w:type="character" w:customStyle="1" w:styleId="Heading5Char">
    <w:name w:val="Heading 5 Char"/>
    <w:basedOn w:val="DefaultParagraphFont"/>
    <w:link w:val="Heading5"/>
    <w:rsid w:val="00F21F2E"/>
    <w:rPr>
      <w:rFonts w:ascii="Times New Roman" w:hAnsi="Times New Roman"/>
      <w:bCs/>
      <w:i/>
      <w:iCs/>
      <w:sz w:val="24"/>
      <w:szCs w:val="26"/>
    </w:rPr>
  </w:style>
  <w:style w:type="character" w:customStyle="1" w:styleId="Heading6Char">
    <w:name w:val="Heading 6 Char"/>
    <w:basedOn w:val="DefaultParagraphFont"/>
    <w:link w:val="Heading6"/>
    <w:rsid w:val="00F21F2E"/>
    <w:rPr>
      <w:rFonts w:ascii="Times New Roman" w:hAnsi="Times New Roman"/>
      <w:sz w:val="26"/>
      <w:szCs w:val="20"/>
    </w:rPr>
  </w:style>
  <w:style w:type="character" w:customStyle="1" w:styleId="Heading7Char">
    <w:name w:val="Heading 7 Char"/>
    <w:basedOn w:val="DefaultParagraphFont"/>
    <w:link w:val="Heading7"/>
    <w:rsid w:val="00F21F2E"/>
    <w:rPr>
      <w:rFonts w:ascii="Times New Roman" w:hAnsi="Times New Roman"/>
      <w:b/>
      <w:bCs/>
      <w:sz w:val="24"/>
      <w:szCs w:val="20"/>
    </w:rPr>
  </w:style>
  <w:style w:type="character" w:customStyle="1" w:styleId="Heading8Char">
    <w:name w:val="Heading 8 Char"/>
    <w:basedOn w:val="DefaultParagraphFont"/>
    <w:link w:val="Heading8"/>
    <w:rsid w:val="00F21F2E"/>
    <w:rPr>
      <w:rFonts w:ascii="Times New Roman" w:hAnsi="Times New Roman"/>
      <w:b/>
      <w:bCs/>
      <w:sz w:val="32"/>
      <w:szCs w:val="20"/>
    </w:rPr>
  </w:style>
  <w:style w:type="character" w:customStyle="1" w:styleId="Heading9Char">
    <w:name w:val="Heading 9 Char"/>
    <w:basedOn w:val="DefaultParagraphFont"/>
    <w:link w:val="Heading9"/>
    <w:rsid w:val="00F21F2E"/>
    <w:rPr>
      <w:rFonts w:ascii="Times New Roman" w:hAnsi="Times New Roman"/>
      <w:b/>
      <w:bCs/>
      <w:color w:val="000000"/>
      <w:szCs w:val="20"/>
    </w:rPr>
  </w:style>
  <w:style w:type="paragraph" w:styleId="TOC4">
    <w:name w:val="toc 4"/>
    <w:basedOn w:val="Normal"/>
    <w:next w:val="Normal"/>
    <w:autoRedefine/>
    <w:semiHidden/>
    <w:rsid w:val="006826B0"/>
    <w:pPr>
      <w:ind w:left="720"/>
    </w:pPr>
  </w:style>
  <w:style w:type="character" w:styleId="LineNumber">
    <w:name w:val="line number"/>
    <w:basedOn w:val="DefaultParagraphFont"/>
    <w:uiPriority w:val="99"/>
    <w:semiHidden/>
    <w:unhideWhenUsed/>
    <w:rsid w:val="006826B0"/>
  </w:style>
  <w:style w:type="paragraph" w:styleId="ListParagraph">
    <w:name w:val="List Paragraph"/>
    <w:basedOn w:val="Normal"/>
    <w:uiPriority w:val="34"/>
    <w:qFormat/>
    <w:rsid w:val="00466B81"/>
    <w:pPr>
      <w:ind w:left="720"/>
      <w:contextualSpacing/>
    </w:pPr>
  </w:style>
  <w:style w:type="character" w:styleId="CommentReference">
    <w:name w:val="annotation reference"/>
    <w:basedOn w:val="DefaultParagraphFont"/>
    <w:semiHidden/>
    <w:unhideWhenUsed/>
    <w:rsid w:val="00C07D6E"/>
    <w:rPr>
      <w:sz w:val="16"/>
      <w:szCs w:val="16"/>
    </w:rPr>
  </w:style>
  <w:style w:type="paragraph" w:styleId="CommentText">
    <w:name w:val="annotation text"/>
    <w:basedOn w:val="Normal"/>
    <w:link w:val="CommentTextChar"/>
    <w:semiHidden/>
    <w:unhideWhenUsed/>
    <w:rsid w:val="00C07D6E"/>
    <w:pPr>
      <w:spacing w:line="240" w:lineRule="auto"/>
    </w:pPr>
    <w:rPr>
      <w:sz w:val="20"/>
      <w:szCs w:val="20"/>
    </w:rPr>
  </w:style>
  <w:style w:type="character" w:customStyle="1" w:styleId="CommentTextChar">
    <w:name w:val="Comment Text Char"/>
    <w:basedOn w:val="DefaultParagraphFont"/>
    <w:link w:val="CommentText"/>
    <w:semiHidden/>
    <w:rsid w:val="00C07D6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07D6E"/>
    <w:rPr>
      <w:b/>
      <w:bCs/>
    </w:rPr>
  </w:style>
  <w:style w:type="character" w:customStyle="1" w:styleId="CommentSubjectChar">
    <w:name w:val="Comment Subject Char"/>
    <w:basedOn w:val="CommentTextChar"/>
    <w:link w:val="CommentSubject"/>
    <w:uiPriority w:val="99"/>
    <w:semiHidden/>
    <w:rsid w:val="00C07D6E"/>
    <w:rPr>
      <w:rFonts w:ascii="Times New Roman" w:hAnsi="Times New Roman"/>
      <w:b/>
      <w:bCs/>
      <w:sz w:val="20"/>
      <w:szCs w:val="20"/>
    </w:rPr>
  </w:style>
  <w:style w:type="paragraph" w:styleId="TableofFigures">
    <w:name w:val="table of figures"/>
    <w:basedOn w:val="Normal"/>
    <w:next w:val="Normal"/>
    <w:uiPriority w:val="99"/>
    <w:unhideWhenUsed/>
    <w:rsid w:val="00C81BBB"/>
    <w:pPr>
      <w:spacing w:after="0"/>
    </w:pPr>
  </w:style>
  <w:style w:type="paragraph" w:styleId="Revision">
    <w:name w:val="Revision"/>
    <w:hidden/>
    <w:uiPriority w:val="99"/>
    <w:semiHidden/>
    <w:rsid w:val="00887F2D"/>
    <w:pPr>
      <w:spacing w:after="0" w:line="240" w:lineRule="auto"/>
    </w:pPr>
  </w:style>
  <w:style w:type="table" w:styleId="TableGrid">
    <w:name w:val="Table Grid"/>
    <w:basedOn w:val="TableNormal"/>
    <w:rsid w:val="005343D3"/>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8284B"/>
    <w:rPr>
      <w:color w:val="808080"/>
      <w:shd w:val="clear" w:color="auto" w:fill="E6E6E6"/>
    </w:rPr>
  </w:style>
  <w:style w:type="paragraph" w:customStyle="1" w:styleId="Default">
    <w:name w:val="Default"/>
    <w:rsid w:val="0011268C"/>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semiHidden/>
    <w:unhideWhenUsed/>
    <w:rsid w:val="005F45DB"/>
    <w:pPr>
      <w:spacing w:after="0" w:line="240" w:lineRule="auto"/>
    </w:pPr>
    <w:rPr>
      <w:sz w:val="20"/>
      <w:szCs w:val="20"/>
    </w:rPr>
  </w:style>
  <w:style w:type="character" w:customStyle="1" w:styleId="FootnoteTextChar">
    <w:name w:val="Footnote Text Char"/>
    <w:basedOn w:val="DefaultParagraphFont"/>
    <w:link w:val="FootnoteText"/>
    <w:semiHidden/>
    <w:rsid w:val="005F45DB"/>
    <w:rPr>
      <w:rFonts w:ascii="Times New Roman" w:hAnsi="Times New Roman"/>
      <w:sz w:val="20"/>
      <w:szCs w:val="20"/>
    </w:rPr>
  </w:style>
  <w:style w:type="character" w:styleId="FootnoteReference">
    <w:name w:val="footnote reference"/>
    <w:basedOn w:val="DefaultParagraphFont"/>
    <w:semiHidden/>
    <w:unhideWhenUsed/>
    <w:rsid w:val="005F45DB"/>
    <w:rPr>
      <w:vertAlign w:val="superscript"/>
    </w:rPr>
  </w:style>
  <w:style w:type="paragraph" w:styleId="EndnoteText">
    <w:name w:val="endnote text"/>
    <w:basedOn w:val="Normal"/>
    <w:link w:val="EndnoteTextChar"/>
    <w:uiPriority w:val="99"/>
    <w:semiHidden/>
    <w:unhideWhenUsed/>
    <w:rsid w:val="005F45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45DB"/>
    <w:rPr>
      <w:rFonts w:ascii="Times New Roman" w:hAnsi="Times New Roman"/>
      <w:sz w:val="20"/>
      <w:szCs w:val="20"/>
    </w:rPr>
  </w:style>
  <w:style w:type="character" w:styleId="EndnoteReference">
    <w:name w:val="endnote reference"/>
    <w:basedOn w:val="DefaultParagraphFont"/>
    <w:uiPriority w:val="99"/>
    <w:semiHidden/>
    <w:unhideWhenUsed/>
    <w:rsid w:val="005F45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289026">
      <w:bodyDiv w:val="1"/>
      <w:marLeft w:val="0"/>
      <w:marRight w:val="0"/>
      <w:marTop w:val="0"/>
      <w:marBottom w:val="0"/>
      <w:divBdr>
        <w:top w:val="none" w:sz="0" w:space="0" w:color="auto"/>
        <w:left w:val="none" w:sz="0" w:space="0" w:color="auto"/>
        <w:bottom w:val="none" w:sz="0" w:space="0" w:color="auto"/>
        <w:right w:val="none" w:sz="0" w:space="0" w:color="auto"/>
      </w:divBdr>
    </w:div>
    <w:div w:id="808399292">
      <w:bodyDiv w:val="1"/>
      <w:marLeft w:val="0"/>
      <w:marRight w:val="0"/>
      <w:marTop w:val="0"/>
      <w:marBottom w:val="0"/>
      <w:divBdr>
        <w:top w:val="none" w:sz="0" w:space="0" w:color="auto"/>
        <w:left w:val="none" w:sz="0" w:space="0" w:color="auto"/>
        <w:bottom w:val="none" w:sz="0" w:space="0" w:color="auto"/>
        <w:right w:val="none" w:sz="0" w:space="0" w:color="auto"/>
      </w:divBdr>
    </w:div>
    <w:div w:id="1327367771">
      <w:bodyDiv w:val="1"/>
      <w:marLeft w:val="0"/>
      <w:marRight w:val="0"/>
      <w:marTop w:val="0"/>
      <w:marBottom w:val="0"/>
      <w:divBdr>
        <w:top w:val="none" w:sz="0" w:space="0" w:color="auto"/>
        <w:left w:val="none" w:sz="0" w:space="0" w:color="auto"/>
        <w:bottom w:val="none" w:sz="0" w:space="0" w:color="auto"/>
        <w:right w:val="none" w:sz="0" w:space="0" w:color="auto"/>
      </w:divBdr>
    </w:div>
    <w:div w:id="1476021208">
      <w:bodyDiv w:val="1"/>
      <w:marLeft w:val="0"/>
      <w:marRight w:val="0"/>
      <w:marTop w:val="0"/>
      <w:marBottom w:val="0"/>
      <w:divBdr>
        <w:top w:val="none" w:sz="0" w:space="0" w:color="auto"/>
        <w:left w:val="none" w:sz="0" w:space="0" w:color="auto"/>
        <w:bottom w:val="none" w:sz="0" w:space="0" w:color="auto"/>
        <w:right w:val="none" w:sz="0" w:space="0" w:color="auto"/>
      </w:divBdr>
    </w:div>
    <w:div w:id="1869638701">
      <w:bodyDiv w:val="1"/>
      <w:marLeft w:val="0"/>
      <w:marRight w:val="0"/>
      <w:marTop w:val="0"/>
      <w:marBottom w:val="0"/>
      <w:divBdr>
        <w:top w:val="none" w:sz="0" w:space="0" w:color="auto"/>
        <w:left w:val="none" w:sz="0" w:space="0" w:color="auto"/>
        <w:bottom w:val="none" w:sz="0" w:space="0" w:color="auto"/>
        <w:right w:val="none" w:sz="0" w:space="0" w:color="auto"/>
      </w:divBdr>
    </w:div>
    <w:div w:id="197598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12.xml"/><Relationship Id="rId21" Type="http://schemas.openxmlformats.org/officeDocument/2006/relationships/footer" Target="footer7.xml"/><Relationship Id="rId34"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0.xm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8.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E506256F48294882BBE5CFE2142788" ma:contentTypeVersion="12" ma:contentTypeDescription="Create a new document." ma:contentTypeScope="" ma:versionID="9b94c41632996d47cd14ab59cc328f7f">
  <xsd:schema xmlns:xsd="http://www.w3.org/2001/XMLSchema" xmlns:xs="http://www.w3.org/2001/XMLSchema" xmlns:p="http://schemas.microsoft.com/office/2006/metadata/properties" xmlns:ns2="85df0c1e-72d2-4620-9f6a-47e07c83036d" xmlns:ns3="71ce2657-6b64-486c-b747-4a6efe8eb442" targetNamespace="http://schemas.microsoft.com/office/2006/metadata/properties" ma:root="true" ma:fieldsID="f1f3e99d0bb3809ea1c9c1932272d01f" ns2:_="" ns3:_="">
    <xsd:import namespace="85df0c1e-72d2-4620-9f6a-47e07c83036d"/>
    <xsd:import namespace="71ce2657-6b64-486c-b747-4a6efe8eb44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f0c1e-72d2-4620-9f6a-47e07c8303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1ce2657-6b64-486c-b747-4a6efe8eb44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081880-2BAD-4E37-82CF-67A4EB819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f0c1e-72d2-4620-9f6a-47e07c83036d"/>
    <ds:schemaRef ds:uri="71ce2657-6b64-486c-b747-4a6efe8eb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6B730-B3FD-4E36-AAD4-C5F87B18FC6D}">
  <ds:schemaRefs>
    <ds:schemaRef ds:uri="http://schemas.microsoft.com/sharepoint/v3/contenttype/forms"/>
  </ds:schemaRefs>
</ds:datastoreItem>
</file>

<file path=customXml/itemProps3.xml><?xml version="1.0" encoding="utf-8"?>
<ds:datastoreItem xmlns:ds="http://schemas.openxmlformats.org/officeDocument/2006/customXml" ds:itemID="{ECA5D954-40C4-4354-B7B0-D5BA052BE747}">
  <ds:schemaRefs>
    <ds:schemaRef ds:uri="http://schemas.openxmlformats.org/officeDocument/2006/bibliography"/>
  </ds:schemaRefs>
</ds:datastoreItem>
</file>

<file path=customXml/itemProps4.xml><?xml version="1.0" encoding="utf-8"?>
<ds:datastoreItem xmlns:ds="http://schemas.openxmlformats.org/officeDocument/2006/customXml" ds:itemID="{F9B3A20F-BF9B-4824-B7DD-5F806FF739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31</Pages>
  <Words>8481</Words>
  <Characters>48343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Caitlyn</dc:creator>
  <cp:keywords/>
  <dc:description/>
  <cp:lastModifiedBy>Fox, Stephen M CIV USARMY CESAS (USA)</cp:lastModifiedBy>
  <cp:revision>16</cp:revision>
  <cp:lastPrinted>2018-05-24T21:43:00Z</cp:lastPrinted>
  <dcterms:created xsi:type="dcterms:W3CDTF">2022-06-09T14:27:00Z</dcterms:created>
  <dcterms:modified xsi:type="dcterms:W3CDTF">2022-06-21T18:33:00Z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0x01010007E506256F48294882BBE5CFE2142788</vt:lpwstr>
  </property>
</Properties>
</file>