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93" w:type="dxa"/>
        <w:tblLook w:val="04A0"/>
      </w:tblPr>
      <w:tblGrid>
        <w:gridCol w:w="3760"/>
        <w:gridCol w:w="1900"/>
        <w:gridCol w:w="4360"/>
      </w:tblGrid>
      <w:tr w:rsidR="00B508D3" w:rsidRPr="00B508D3" w:rsidTr="00B508D3">
        <w:trPr>
          <w:trHeight w:val="30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USACE Army LEED Waiver Request  (22 April 20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B508D3">
              <w:rPr>
                <w:rFonts w:ascii="Calibri" w:eastAsia="Times New Roman" w:hAnsi="Calibri" w:cs="Times New Roman"/>
                <w:color w:val="000000"/>
              </w:rPr>
              <w:t>1)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Project: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PN: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FY: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Location: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POC name and email: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08D3" w:rsidRPr="00B508D3" w:rsidTr="00B508D3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Requirement Requested to be Waived (list each individual requirement on a separate line)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Portions of Project Request Applies to (list buildings)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Justification and Proposed Alternate Achievement if Applicable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LEED Silver Achievement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LEED Certification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Other (identify)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508D3" w:rsidRPr="00B508D3" w:rsidTr="00B508D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8D3" w:rsidRPr="00B508D3" w:rsidRDefault="00B508D3" w:rsidP="00B5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08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301C7" w:rsidRDefault="001301C7"/>
    <w:sectPr w:rsidR="001301C7" w:rsidSect="0013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8D3"/>
    <w:rsid w:val="001301C7"/>
    <w:rsid w:val="00732F79"/>
    <w:rsid w:val="00934189"/>
    <w:rsid w:val="00B508D3"/>
    <w:rsid w:val="00B9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USACE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k6enxjfm</dc:creator>
  <cp:keywords/>
  <dc:description/>
  <cp:lastModifiedBy>k6enxjfm</cp:lastModifiedBy>
  <cp:revision>2</cp:revision>
  <dcterms:created xsi:type="dcterms:W3CDTF">2011-06-02T20:43:00Z</dcterms:created>
  <dcterms:modified xsi:type="dcterms:W3CDTF">2011-06-02T20:43:00Z</dcterms:modified>
</cp:coreProperties>
</file>